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B86795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3418D6"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0208A9">
                              <w:rPr>
                                <w:rFonts w:ascii="Trebuchet MS" w:hAnsi="Trebuchet MS"/>
                              </w:rPr>
                              <w:t>002.0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B86795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="003418D6">
                        <w:rPr>
                          <w:rFonts w:ascii="Trebuchet MS" w:hAnsi="Trebuchet MS"/>
                        </w:rPr>
                        <w:t>M</w:t>
                      </w:r>
                      <w:r w:rsidR="000208A9">
                        <w:rPr>
                          <w:rFonts w:ascii="Trebuchet MS" w:hAnsi="Trebuchet MS"/>
                        </w:rPr>
                        <w:t>002.0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Moisture Analysis of </w:t>
      </w:r>
      <w:r w:rsidR="000208A9">
        <w:rPr>
          <w:rFonts w:ascii="Trebuchet MS" w:hAnsi="Trebuchet MS"/>
          <w:color w:val="006DB8"/>
          <w:sz w:val="32"/>
          <w:szCs w:val="32"/>
        </w:rPr>
        <w:t>Fiberglass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7B1254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Parameters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Power: </w:t>
      </w:r>
      <w:r w:rsidR="000208A9">
        <w:rPr>
          <w:rFonts w:ascii="Trebuchet MS" w:hAnsi="Trebuchet MS"/>
        </w:rPr>
        <w:t>100</w:t>
      </w:r>
      <w:r w:rsidR="004A5E13">
        <w:rPr>
          <w:rFonts w:ascii="Trebuchet MS" w:hAnsi="Trebuchet MS"/>
        </w:rPr>
        <w:t>%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Time: </w:t>
      </w:r>
      <w:r w:rsidR="000208A9">
        <w:rPr>
          <w:rFonts w:ascii="Trebuchet MS" w:hAnsi="Trebuchet MS"/>
        </w:rPr>
        <w:t>10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</w:t>
      </w:r>
      <w:r w:rsidR="000208A9">
        <w:rPr>
          <w:rFonts w:ascii="Trebuchet MS" w:hAnsi="Trebuchet MS"/>
        </w:rPr>
        <w:t>100</w:t>
      </w:r>
      <w:r w:rsidRPr="00A102CB">
        <w:rPr>
          <w:rFonts w:ascii="Trebuchet MS" w:hAnsi="Trebuchet MS"/>
        </w:rPr>
        <w:t xml:space="preserve"> 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Pr="002E4031" w:rsidRDefault="00B86795" w:rsidP="007E0507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SAM 255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B86795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Weight: </w:t>
      </w:r>
      <w:r w:rsidR="000208A9">
        <w:rPr>
          <w:rFonts w:ascii="Trebuchet MS" w:hAnsi="Trebuchet MS"/>
        </w:rPr>
        <w:t>3.5-15 grams</w:t>
      </w:r>
    </w:p>
    <w:p w:rsidR="00520FB1" w:rsidRDefault="00520FB1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B86795" w:rsidRDefault="00B86795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SAM 255 with Workstation</w:t>
      </w:r>
    </w:p>
    <w:p w:rsidR="00520FB1" w:rsidRDefault="00520FB1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Sample Preparation</w:t>
      </w:r>
    </w:p>
    <w:p w:rsidR="007B1254" w:rsidRDefault="0051091B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None required</w:t>
      </w:r>
    </w:p>
    <w:p w:rsidR="007B1254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1.  Press the “balance”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2.  Ensure that the external balance is clear. Press the NEXT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3.  Wait for the instrument to tare the balance.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4.  Using the arrow keys, highlight the first letter or number of the sample identification.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Press the SELECT key.  Continue highlighting the letters/numbers (23 maximum) of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the ID and pressing the SELECT key until the proper identification is displayed on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the screen.  </w:t>
      </w:r>
      <w:r w:rsidRPr="0051091B">
        <w:rPr>
          <w:rFonts w:ascii="Trebuchet MS" w:hAnsi="Trebuchet MS"/>
          <w:bCs/>
        </w:rPr>
        <w:t xml:space="preserve">Note: </w:t>
      </w:r>
      <w:r w:rsidRPr="0051091B">
        <w:rPr>
          <w:rFonts w:ascii="Trebuchet MS" w:hAnsi="Trebuchet MS"/>
        </w:rPr>
        <w:t>When entering numbers, the numeric keys can be used.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5.  Press the NEXT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6.  Clear the balance pan. Press the NEXT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7.  Place sample on balance pan. Press the NEXT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8.  Wait for the balance to weigh the sample.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9.  Press the SELECT key and place sample in SAM255.  Close door.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10.  Press the START key to begin the countdown of the programmed dwell time. The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instrument will maintain the programmed temperature during the dwell time.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11.  When the dwell time is complete, an audible beep will be heard, signaling the end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of the programmed time.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12.  Wait for the instrument to measure the weight of the sample.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13.  Press the “balance”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14.  Using the arrow keys, highlight </w:t>
      </w:r>
      <w:r w:rsidRPr="0051091B">
        <w:rPr>
          <w:rFonts w:ascii="Trebuchet MS" w:hAnsi="Trebuchet MS"/>
          <w:bCs/>
        </w:rPr>
        <w:t>Final Weight</w:t>
      </w:r>
      <w:r w:rsidRPr="0051091B">
        <w:rPr>
          <w:rFonts w:ascii="Trebuchet MS" w:hAnsi="Trebuchet MS"/>
        </w:rPr>
        <w:t>. Press the SELECT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15.  Using the arrow keys, highlight the desired sample identification. Press the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SELECT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16.  Ensure that the external balance is clear. Press the NEXT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  <w:bCs/>
        </w:rPr>
        <w:t>17</w:t>
      </w:r>
      <w:r w:rsidRPr="0051091B">
        <w:rPr>
          <w:rFonts w:ascii="Trebuchet MS" w:hAnsi="Trebuchet MS"/>
        </w:rPr>
        <w:t>.  Wait for the instrument to tare the balance.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18.  Place the sample holder with the dried sample on the external balance pan.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19.  Press the NEXT key.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20.  Wait for the instrument to determine the final weight and calculate the data results.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21.  Press the PRINT key to print the data results or the “computer” key to send the data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to a PC.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22.  To process additional samples using the same method, repeat the applicable above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 xml:space="preserve">       steps.</w:t>
      </w:r>
    </w:p>
    <w:p w:rsidR="0051091B" w:rsidRPr="0051091B" w:rsidRDefault="0051091B" w:rsidP="0051091B">
      <w:pPr>
        <w:tabs>
          <w:tab w:val="left" w:pos="4616"/>
        </w:tabs>
        <w:ind w:left="1530"/>
        <w:rPr>
          <w:rFonts w:ascii="Trebuchet MS" w:hAnsi="Trebuchet MS"/>
        </w:rPr>
      </w:pPr>
      <w:r w:rsidRPr="0051091B">
        <w:rPr>
          <w:rFonts w:ascii="Trebuchet MS" w:hAnsi="Trebuchet MS"/>
        </w:rPr>
        <w:t>23.  To end the method and return to the CEM Method Menu, press the HOME key twice.</w:t>
      </w:r>
    </w:p>
    <w:p w:rsidR="00A60AEA" w:rsidRPr="00A60AEA" w:rsidRDefault="00A60AEA" w:rsidP="00A60AEA">
      <w:pPr>
        <w:spacing w:line="240" w:lineRule="auto"/>
        <w:ind w:right="-1080"/>
        <w:rPr>
          <w:rFonts w:ascii="Arial" w:eastAsia="Times New Roman" w:hAnsi="Arial" w:cs="Times New Roman"/>
          <w:b/>
          <w:sz w:val="28"/>
        </w:rPr>
      </w:pPr>
      <w:r w:rsidRPr="00A60AEA">
        <w:rPr>
          <w:rFonts w:ascii="Arial" w:eastAsia="Times New Roman" w:hAnsi="Arial" w:cs="Times New Roman"/>
          <w:b/>
          <w:sz w:val="28"/>
        </w:rPr>
        <w:lastRenderedPageBreak/>
        <w:t>Typical Results:</w:t>
      </w:r>
    </w:p>
    <w:p w:rsidR="00A60AEA" w:rsidRPr="00A60AEA" w:rsidRDefault="00A60AEA" w:rsidP="00A60AEA">
      <w:pPr>
        <w:spacing w:line="240" w:lineRule="auto"/>
        <w:ind w:right="-1080"/>
        <w:rPr>
          <w:rFonts w:ascii="Arial" w:eastAsia="Times New Roman" w:hAnsi="Arial" w:cs="Times New Roman"/>
          <w:b/>
        </w:rPr>
      </w:pPr>
    </w:p>
    <w:p w:rsidR="00A60AEA" w:rsidRPr="00A60AEA" w:rsidRDefault="00A60AEA" w:rsidP="00A60AEA">
      <w:pPr>
        <w:tabs>
          <w:tab w:val="left" w:pos="1440"/>
        </w:tabs>
        <w:spacing w:line="240" w:lineRule="auto"/>
        <w:outlineLvl w:val="4"/>
        <w:rPr>
          <w:rFonts w:ascii="Arial" w:eastAsia="Arial" w:hAnsi="Arial" w:cs="Arial"/>
          <w:b/>
          <w:color w:val="000000"/>
          <w:sz w:val="20"/>
          <w:szCs w:val="20"/>
          <w:lang w:eastAsia="ja-JP"/>
        </w:rPr>
      </w:pPr>
      <w:r w:rsidRPr="00A60AEA">
        <w:rPr>
          <w:rFonts w:ascii="Arial" w:eastAsia="Arial" w:hAnsi="Arial" w:cs="Arial"/>
          <w:b/>
          <w:color w:val="000000"/>
          <w:sz w:val="20"/>
          <w:szCs w:val="20"/>
          <w:lang w:eastAsia="ja-JP"/>
        </w:rPr>
        <w:t xml:space="preserve">% LOD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728"/>
      </w:tblGrid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keepNext/>
              <w:keepLines/>
              <w:tabs>
                <w:tab w:val="left" w:pos="1440"/>
              </w:tabs>
              <w:spacing w:line="240" w:lineRule="auto"/>
              <w:outlineLvl w:val="2"/>
              <w:rPr>
                <w:rFonts w:ascii="Arial" w:eastAsia="Times New Roman" w:hAnsi="Arial" w:cs="Times New Roman"/>
                <w:b/>
                <w:bCs/>
                <w:color w:val="4F81BD"/>
                <w:sz w:val="24"/>
              </w:rPr>
            </w:pPr>
            <w:r w:rsidRPr="00A60AEA">
              <w:rPr>
                <w:rFonts w:ascii="Arial" w:eastAsia="Times New Roman" w:hAnsi="Arial" w:cs="Times New Roman"/>
                <w:b/>
                <w:bCs/>
                <w:color w:val="4F81BD"/>
                <w:sz w:val="24"/>
              </w:rPr>
              <w:t>Sample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 xml:space="preserve">Sample </w:t>
            </w:r>
            <w:r w:rsidR="0061187E" w:rsidRPr="00A60AEA">
              <w:rPr>
                <w:rFonts w:ascii="Arial" w:eastAsia="Times New Roman" w:hAnsi="Arial" w:cs="Times New Roman"/>
                <w:b/>
              </w:rPr>
              <w:t>wt.</w:t>
            </w:r>
            <w:r w:rsidRPr="00A60AEA">
              <w:rPr>
                <w:rFonts w:ascii="Arial" w:eastAsia="Times New Roman" w:hAnsi="Arial" w:cs="Times New Roman"/>
                <w:b/>
              </w:rPr>
              <w:t xml:space="preserve"> (g)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SAM-255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14.3481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0.0502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7.3768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0.0610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7.5959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0.0698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7.2663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0.0633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14.3720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0.0487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7.2320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0.0553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7.6300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0.1166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8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7.8935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0.0621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9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5.5485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0.0613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10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7.7557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0.0477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11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7.4614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0.0603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12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7.2772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0.0577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13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7.0994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0.0620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14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5.4400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0.0772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15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3.6398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0.1099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16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15.0665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0.0299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17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7.3325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0.0641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18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15.4879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0.0310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19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7.1672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0.0558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20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14.8669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0.0619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21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14.8916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0.0759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22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7.3050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0.0507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23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7.6011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0.0539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24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14.7149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0.0639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25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14.4447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0.0360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26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7.3240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0.0478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27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15.4941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0.0413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28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3.6058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0.1109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29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5.5292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0.0832</w:t>
            </w:r>
          </w:p>
        </w:tc>
      </w:tr>
      <w:tr w:rsidR="00A60AEA" w:rsidRPr="00A60AEA" w:rsidTr="00CF5678">
        <w:tc>
          <w:tcPr>
            <w:tcW w:w="1728" w:type="dxa"/>
          </w:tcPr>
          <w:p w:rsidR="00A60AEA" w:rsidRPr="00A60AEA" w:rsidRDefault="00A60AEA" w:rsidP="00A60AEA">
            <w:pPr>
              <w:tabs>
                <w:tab w:val="left" w:pos="1440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A60AEA">
              <w:rPr>
                <w:rFonts w:ascii="Arial" w:eastAsia="Times New Roman" w:hAnsi="Arial" w:cs="Times New Roman"/>
                <w:b/>
              </w:rPr>
              <w:t>30</w:t>
            </w:r>
          </w:p>
        </w:tc>
        <w:tc>
          <w:tcPr>
            <w:tcW w:w="1728" w:type="dxa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3.6896</w:t>
            </w:r>
          </w:p>
        </w:tc>
        <w:tc>
          <w:tcPr>
            <w:tcW w:w="1728" w:type="dxa"/>
            <w:vAlign w:val="bottom"/>
          </w:tcPr>
          <w:p w:rsidR="00A60AEA" w:rsidRPr="00A60AEA" w:rsidRDefault="00A60AEA" w:rsidP="00A60AEA">
            <w:pPr>
              <w:spacing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60AEA">
              <w:rPr>
                <w:rFonts w:ascii="Arial" w:eastAsia="Times New Roman" w:hAnsi="Arial" w:cs="Times New Roman"/>
              </w:rPr>
              <w:t>0.0840</w:t>
            </w:r>
          </w:p>
        </w:tc>
      </w:tr>
    </w:tbl>
    <w:p w:rsidR="00092DCC" w:rsidRDefault="00092DCC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4A5E13" w:rsidRDefault="004A5E13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4A5E13" w:rsidRDefault="004A5E13" w:rsidP="004A5E13">
      <w:pPr>
        <w:tabs>
          <w:tab w:val="left" w:pos="4616"/>
        </w:tabs>
        <w:ind w:left="1530"/>
        <w:rPr>
          <w:rFonts w:ascii="Trebuchet MS" w:hAnsi="Trebuchet MS"/>
        </w:rPr>
      </w:pPr>
    </w:p>
    <w:p w:rsidR="00092DCC" w:rsidRDefault="00092DCC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5" w:rsidRDefault="00B86795" w:rsidP="00FC6C7E">
      <w:pPr>
        <w:spacing w:line="240" w:lineRule="auto"/>
      </w:pPr>
      <w:r>
        <w:separator/>
      </w:r>
    </w:p>
  </w:endnote>
  <w:endnote w:type="continuationSeparator" w:id="0">
    <w:p w:rsidR="00B86795" w:rsidRDefault="00B86795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5" w:rsidRDefault="00B86795" w:rsidP="00FC6C7E">
      <w:pPr>
        <w:spacing w:line="240" w:lineRule="auto"/>
      </w:pPr>
      <w:r>
        <w:separator/>
      </w:r>
    </w:p>
  </w:footnote>
  <w:footnote w:type="continuationSeparator" w:id="0">
    <w:p w:rsidR="00B86795" w:rsidRDefault="00B86795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5"/>
    <w:rsid w:val="0000517D"/>
    <w:rsid w:val="00017136"/>
    <w:rsid w:val="000208A9"/>
    <w:rsid w:val="00054AF0"/>
    <w:rsid w:val="00080EFD"/>
    <w:rsid w:val="00092DCC"/>
    <w:rsid w:val="000A6A85"/>
    <w:rsid w:val="000B6A64"/>
    <w:rsid w:val="001E164B"/>
    <w:rsid w:val="002B275E"/>
    <w:rsid w:val="002B40AF"/>
    <w:rsid w:val="002D5B28"/>
    <w:rsid w:val="002E4031"/>
    <w:rsid w:val="003418D6"/>
    <w:rsid w:val="003C4690"/>
    <w:rsid w:val="00452240"/>
    <w:rsid w:val="004A5E13"/>
    <w:rsid w:val="004C1C21"/>
    <w:rsid w:val="0050593E"/>
    <w:rsid w:val="0051091B"/>
    <w:rsid w:val="00520FB1"/>
    <w:rsid w:val="00526F13"/>
    <w:rsid w:val="00556A3B"/>
    <w:rsid w:val="0057302A"/>
    <w:rsid w:val="005A7B04"/>
    <w:rsid w:val="0061187E"/>
    <w:rsid w:val="00716D21"/>
    <w:rsid w:val="007465B4"/>
    <w:rsid w:val="00763F57"/>
    <w:rsid w:val="007B1254"/>
    <w:rsid w:val="007E0507"/>
    <w:rsid w:val="00871164"/>
    <w:rsid w:val="008C50AC"/>
    <w:rsid w:val="009604E1"/>
    <w:rsid w:val="00A102CB"/>
    <w:rsid w:val="00A3746B"/>
    <w:rsid w:val="00A60AEA"/>
    <w:rsid w:val="00A86B51"/>
    <w:rsid w:val="00AF245C"/>
    <w:rsid w:val="00B86795"/>
    <w:rsid w:val="00BF2FE0"/>
    <w:rsid w:val="00D5426D"/>
    <w:rsid w:val="00DA5646"/>
    <w:rsid w:val="00DF1126"/>
    <w:rsid w:val="00DF7564"/>
    <w:rsid w:val="00E311F1"/>
    <w:rsid w:val="00E31C71"/>
    <w:rsid w:val="00E51FAA"/>
    <w:rsid w:val="00EC318D"/>
    <w:rsid w:val="00F2120C"/>
    <w:rsid w:val="00FB740E"/>
    <w:rsid w:val="00FC6C7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Jana Box</cp:lastModifiedBy>
  <cp:revision>6</cp:revision>
  <cp:lastPrinted>2013-02-19T16:30:00Z</cp:lastPrinted>
  <dcterms:created xsi:type="dcterms:W3CDTF">2014-08-27T14:22:00Z</dcterms:created>
  <dcterms:modified xsi:type="dcterms:W3CDTF">2014-09-03T15:56:00Z</dcterms:modified>
</cp:coreProperties>
</file>