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7E" w:rsidRPr="00F2120C" w:rsidRDefault="00F2120C" w:rsidP="00080EFD">
      <w:pPr>
        <w:ind w:left="1530"/>
        <w:rPr>
          <w:rFonts w:ascii="Trebuchet MS" w:hAnsi="Trebuchet MS"/>
          <w:color w:val="548DD4" w:themeColor="text2" w:themeTint="99"/>
          <w:sz w:val="32"/>
          <w:szCs w:val="32"/>
        </w:rPr>
      </w:pPr>
      <w:r w:rsidRPr="009604E1">
        <w:rPr>
          <w:rFonts w:ascii="Trebuchet MS" w:hAnsi="Trebuchet MS"/>
          <w:noProof/>
          <w:color w:val="006DB8"/>
        </w:rPr>
        <mc:AlternateContent>
          <mc:Choice Requires="wps">
            <w:drawing>
              <wp:anchor distT="0" distB="0" distL="114300" distR="114300" simplePos="0" relativeHeight="251662336" behindDoc="0" locked="0" layoutInCell="1" allowOverlap="1" wp14:anchorId="0DF3E56A" wp14:editId="60B4D1C6">
                <wp:simplePos x="0" y="0"/>
                <wp:positionH relativeFrom="column">
                  <wp:posOffset>5907740</wp:posOffset>
                </wp:positionH>
                <wp:positionV relativeFrom="paragraph">
                  <wp:posOffset>17444</wp:posOffset>
                </wp:positionV>
                <wp:extent cx="1030941"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941" cy="1403985"/>
                        </a:xfrm>
                        <a:prstGeom prst="rect">
                          <a:avLst/>
                        </a:prstGeom>
                        <a:solidFill>
                          <a:srgbClr val="FFFFFF"/>
                        </a:solidFill>
                        <a:ln w="9525">
                          <a:noFill/>
                          <a:miter lim="800000"/>
                          <a:headEnd/>
                          <a:tailEnd/>
                        </a:ln>
                      </wps:spPr>
                      <wps:txbx>
                        <w:txbxContent>
                          <w:p w:rsidR="00F2120C" w:rsidRPr="00763F57" w:rsidRDefault="00DD6942" w:rsidP="00F2120C">
                            <w:pPr>
                              <w:jc w:val="right"/>
                              <w:rPr>
                                <w:rFonts w:ascii="Trebuchet MS" w:hAnsi="Trebuchet MS"/>
                              </w:rPr>
                            </w:pPr>
                            <w:r>
                              <w:rPr>
                                <w:rFonts w:ascii="Trebuchet MS" w:hAnsi="Trebuchet MS"/>
                              </w:rPr>
                              <w:t>A002</w:t>
                            </w:r>
                            <w:r w:rsidR="00216E14">
                              <w:rPr>
                                <w:rFonts w:ascii="Trebuchet MS" w:hAnsi="Trebuchet MS"/>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2pt;margin-top:1.35pt;width:81.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" stroked="f">
                <v:textbox style="mso-fit-shape-to-text:t">
                  <w:txbxContent>
                    <w:p w:rsidR="00F2120C" w:rsidRPr="00763F57" w:rsidRDefault="00DD6942" w:rsidP="00F2120C">
                      <w:pPr>
                        <w:jc w:val="right"/>
                        <w:rPr>
                          <w:rFonts w:ascii="Trebuchet MS" w:hAnsi="Trebuchet MS"/>
                        </w:rPr>
                      </w:pPr>
                      <w:r>
                        <w:rPr>
                          <w:rFonts w:ascii="Trebuchet MS" w:hAnsi="Trebuchet MS"/>
                        </w:rPr>
                        <w:t>A002</w:t>
                      </w:r>
                      <w:r w:rsidR="00216E14">
                        <w:rPr>
                          <w:rFonts w:ascii="Trebuchet MS" w:hAnsi="Trebuchet MS"/>
                        </w:rPr>
                        <w:t>.0</w:t>
                      </w:r>
                    </w:p>
                  </w:txbxContent>
                </v:textbox>
              </v:shape>
            </w:pict>
          </mc:Fallback>
        </mc:AlternateContent>
      </w:r>
      <w:r w:rsidR="007B1254">
        <w:rPr>
          <w:rFonts w:ascii="Trebuchet MS" w:hAnsi="Trebuchet MS"/>
          <w:color w:val="006DB8"/>
          <w:sz w:val="32"/>
          <w:szCs w:val="32"/>
        </w:rPr>
        <w:t xml:space="preserve"> </w:t>
      </w:r>
      <w:r w:rsidR="00A24384">
        <w:rPr>
          <w:rFonts w:ascii="Trebuchet MS" w:hAnsi="Trebuchet MS"/>
          <w:color w:val="006DB8"/>
          <w:sz w:val="32"/>
          <w:szCs w:val="32"/>
        </w:rPr>
        <w:t xml:space="preserve">Ash </w:t>
      </w:r>
      <w:r w:rsidR="007B1254">
        <w:rPr>
          <w:rFonts w:ascii="Trebuchet MS" w:hAnsi="Trebuchet MS"/>
          <w:color w:val="006DB8"/>
          <w:sz w:val="32"/>
          <w:szCs w:val="32"/>
        </w:rPr>
        <w:t xml:space="preserve">Analysis of </w:t>
      </w:r>
      <w:r w:rsidR="00DD6942">
        <w:rPr>
          <w:rFonts w:ascii="Trebuchet MS" w:hAnsi="Trebuchet MS"/>
          <w:color w:val="006DB8"/>
          <w:sz w:val="32"/>
          <w:szCs w:val="32"/>
        </w:rPr>
        <w:t>Milk Powder</w:t>
      </w:r>
    </w:p>
    <w:p w:rsidR="000B6A64" w:rsidRDefault="000B6A64" w:rsidP="00F2120C">
      <w:pPr>
        <w:tabs>
          <w:tab w:val="left" w:pos="4616"/>
        </w:tabs>
        <w:ind w:left="1530"/>
        <w:rPr>
          <w:rFonts w:ascii="Trebuchet MS" w:hAnsi="Trebuchet MS"/>
        </w:rPr>
      </w:pPr>
    </w:p>
    <w:p w:rsidR="007E0507" w:rsidRDefault="007E0507" w:rsidP="00871164">
      <w:pPr>
        <w:tabs>
          <w:tab w:val="left" w:pos="4616"/>
        </w:tabs>
        <w:ind w:left="1530"/>
        <w:rPr>
          <w:rFonts w:ascii="Trebuchet MS" w:hAnsi="Trebuchet MS"/>
          <w:b/>
          <w:sz w:val="24"/>
        </w:rPr>
        <w:sectPr w:rsidR="007E0507" w:rsidSect="00054AF0">
          <w:footerReference w:type="default" r:id="rId8"/>
          <w:headerReference w:type="first" r:id="rId9"/>
          <w:footerReference w:type="first" r:id="rId10"/>
          <w:pgSz w:w="12240" w:h="15840"/>
          <w:pgMar w:top="720" w:right="720" w:bottom="720" w:left="720" w:header="144" w:footer="288" w:gutter="0"/>
          <w:cols w:space="720"/>
          <w:titlePg/>
          <w:docGrid w:linePitch="360"/>
        </w:sectPr>
      </w:pPr>
    </w:p>
    <w:p w:rsidR="00871164" w:rsidRDefault="00F334F9" w:rsidP="00871164">
      <w:pPr>
        <w:tabs>
          <w:tab w:val="left" w:pos="4616"/>
        </w:tabs>
        <w:ind w:left="1530"/>
        <w:rPr>
          <w:rFonts w:ascii="Trebuchet MS" w:hAnsi="Trebuchet MS"/>
          <w:b/>
          <w:sz w:val="24"/>
        </w:rPr>
      </w:pPr>
      <w:r>
        <w:rPr>
          <w:rFonts w:ascii="Trebuchet MS" w:hAnsi="Trebuchet MS"/>
          <w:b/>
          <w:sz w:val="24"/>
        </w:rPr>
        <w:lastRenderedPageBreak/>
        <w:t xml:space="preserve">Method </w:t>
      </w:r>
      <w:r w:rsidR="007B1254">
        <w:rPr>
          <w:rFonts w:ascii="Trebuchet MS" w:hAnsi="Trebuchet MS"/>
          <w:b/>
          <w:sz w:val="24"/>
        </w:rPr>
        <w:t>Parameters</w:t>
      </w:r>
    </w:p>
    <w:p w:rsidR="00A24384" w:rsidRDefault="00A24384" w:rsidP="00871164">
      <w:pPr>
        <w:tabs>
          <w:tab w:val="left" w:pos="4616"/>
        </w:tabs>
        <w:ind w:left="1530"/>
        <w:rPr>
          <w:rFonts w:ascii="Trebuchet MS" w:hAnsi="Trebuchet MS"/>
        </w:rPr>
      </w:pPr>
      <w:r>
        <w:rPr>
          <w:rFonts w:ascii="Trebuchet MS" w:hAnsi="Trebuchet MS"/>
        </w:rPr>
        <w:t>Dwell Time:</w:t>
      </w:r>
      <w:r w:rsidR="00216E14">
        <w:rPr>
          <w:rFonts w:ascii="Trebuchet MS" w:hAnsi="Trebuchet MS"/>
        </w:rPr>
        <w:t xml:space="preserve">  </w:t>
      </w:r>
      <w:r w:rsidR="00DD6942">
        <w:rPr>
          <w:rFonts w:ascii="Trebuchet MS" w:hAnsi="Trebuchet MS"/>
        </w:rPr>
        <w:t>10</w:t>
      </w:r>
      <w:r w:rsidR="00216E14">
        <w:rPr>
          <w:rFonts w:ascii="Trebuchet MS" w:hAnsi="Trebuchet MS"/>
        </w:rPr>
        <w:t xml:space="preserve"> minutes</w:t>
      </w:r>
    </w:p>
    <w:p w:rsidR="007B1254" w:rsidRPr="00A102CB" w:rsidRDefault="007B1254" w:rsidP="00871164">
      <w:pPr>
        <w:tabs>
          <w:tab w:val="left" w:pos="4616"/>
        </w:tabs>
        <w:ind w:left="1530"/>
        <w:rPr>
          <w:rFonts w:ascii="Trebuchet MS" w:hAnsi="Trebuchet MS"/>
        </w:rPr>
      </w:pPr>
      <w:r w:rsidRPr="00A102CB">
        <w:rPr>
          <w:rFonts w:ascii="Trebuchet MS" w:hAnsi="Trebuchet MS"/>
        </w:rPr>
        <w:t xml:space="preserve">Temperature: </w:t>
      </w:r>
      <w:r w:rsidR="00DD6942">
        <w:rPr>
          <w:rFonts w:ascii="Trebuchet MS" w:hAnsi="Trebuchet MS"/>
        </w:rPr>
        <w:t>93</w:t>
      </w:r>
      <w:r w:rsidR="00216E14">
        <w:rPr>
          <w:rFonts w:ascii="Trebuchet MS" w:hAnsi="Trebuchet MS"/>
        </w:rPr>
        <w:t>5</w:t>
      </w:r>
      <w:r w:rsidRPr="00A102CB">
        <w:rPr>
          <w:rFonts w:ascii="Trebuchet MS" w:hAnsi="Trebuchet MS"/>
        </w:rPr>
        <w:t xml:space="preserve"> </w:t>
      </w:r>
      <w:r w:rsidRPr="00A102CB">
        <w:rPr>
          <w:rFonts w:ascii="Trebuchet MS" w:hAnsi="Trebuchet MS"/>
        </w:rPr>
        <w:sym w:font="Symbol" w:char="F0B0"/>
      </w:r>
      <w:r w:rsidRPr="00A102CB">
        <w:rPr>
          <w:rFonts w:ascii="Trebuchet MS" w:hAnsi="Trebuchet MS"/>
        </w:rPr>
        <w:t>C</w:t>
      </w:r>
    </w:p>
    <w:p w:rsidR="007E0507" w:rsidRPr="007E0507" w:rsidRDefault="007E0507" w:rsidP="007E0507">
      <w:pPr>
        <w:tabs>
          <w:tab w:val="left" w:pos="4616"/>
        </w:tabs>
        <w:ind w:left="1530"/>
        <w:rPr>
          <w:rFonts w:ascii="Trebuchet MS" w:hAnsi="Trebuchet MS"/>
          <w:b/>
          <w:sz w:val="24"/>
          <w:szCs w:val="24"/>
        </w:rPr>
      </w:pPr>
      <w:r>
        <w:rPr>
          <w:rFonts w:ascii="Trebuchet MS" w:hAnsi="Trebuchet MS"/>
          <w:b/>
          <w:sz w:val="24"/>
          <w:szCs w:val="24"/>
        </w:rPr>
        <w:br w:type="column"/>
      </w:r>
      <w:r w:rsidRPr="007E0507">
        <w:rPr>
          <w:rFonts w:ascii="Trebuchet MS" w:hAnsi="Trebuchet MS"/>
          <w:b/>
          <w:sz w:val="24"/>
          <w:szCs w:val="24"/>
        </w:rPr>
        <w:lastRenderedPageBreak/>
        <w:t>Recommended Systems</w:t>
      </w:r>
    </w:p>
    <w:p w:rsidR="007E0507" w:rsidRDefault="001D2176" w:rsidP="00A24384">
      <w:pPr>
        <w:tabs>
          <w:tab w:val="left" w:pos="4616"/>
        </w:tabs>
        <w:ind w:left="2160"/>
        <w:rPr>
          <w:rFonts w:ascii="Trebuchet MS" w:hAnsi="Trebuchet MS"/>
        </w:rPr>
      </w:pPr>
      <w:r>
        <w:rPr>
          <w:rFonts w:ascii="Trebuchet MS" w:hAnsi="Trebuchet MS"/>
        </w:rPr>
        <w:t>PHOENIX</w:t>
      </w:r>
    </w:p>
    <w:p w:rsidR="007E0507" w:rsidRDefault="007E0507" w:rsidP="00871164">
      <w:pPr>
        <w:tabs>
          <w:tab w:val="left" w:pos="4616"/>
        </w:tabs>
        <w:ind w:left="1530"/>
        <w:rPr>
          <w:rFonts w:ascii="Trebuchet MS" w:hAnsi="Trebuchet MS"/>
        </w:rPr>
        <w:sectPr w:rsidR="007E0507" w:rsidSect="007E0507">
          <w:type w:val="continuous"/>
          <w:pgSz w:w="12240" w:h="15840"/>
          <w:pgMar w:top="720" w:right="720" w:bottom="720" w:left="720" w:header="144" w:footer="288" w:gutter="0"/>
          <w:cols w:num="2" w:space="180"/>
          <w:titlePg/>
          <w:docGrid w:linePitch="360"/>
        </w:sectPr>
      </w:pPr>
    </w:p>
    <w:p w:rsidR="007B1254" w:rsidRDefault="001D2176" w:rsidP="00871164">
      <w:pPr>
        <w:tabs>
          <w:tab w:val="left" w:pos="4616"/>
        </w:tabs>
        <w:ind w:left="1530"/>
        <w:rPr>
          <w:rFonts w:ascii="Trebuchet MS" w:hAnsi="Trebuchet MS"/>
        </w:rPr>
      </w:pPr>
      <w:r>
        <w:rPr>
          <w:rFonts w:ascii="Trebuchet MS" w:hAnsi="Trebuchet MS"/>
        </w:rPr>
        <w:lastRenderedPageBreak/>
        <w:t xml:space="preserve">Sample </w:t>
      </w:r>
      <w:r w:rsidR="005619EE">
        <w:rPr>
          <w:rFonts w:ascii="Trebuchet MS" w:hAnsi="Trebuchet MS"/>
        </w:rPr>
        <w:t>Size</w:t>
      </w:r>
      <w:r>
        <w:rPr>
          <w:rFonts w:ascii="Trebuchet MS" w:hAnsi="Trebuchet MS"/>
        </w:rPr>
        <w:t>:</w:t>
      </w:r>
      <w:r w:rsidR="00FB451C">
        <w:rPr>
          <w:rFonts w:ascii="Trebuchet MS" w:hAnsi="Trebuchet MS"/>
        </w:rPr>
        <w:t xml:space="preserve"> 2</w:t>
      </w:r>
      <w:r w:rsidR="00216E14">
        <w:rPr>
          <w:rFonts w:ascii="Trebuchet MS" w:hAnsi="Trebuchet MS"/>
        </w:rPr>
        <w:t xml:space="preserve"> gram</w:t>
      </w:r>
      <w:r w:rsidR="00FB451C">
        <w:rPr>
          <w:rFonts w:ascii="Trebuchet MS" w:hAnsi="Trebuchet MS"/>
        </w:rPr>
        <w:t>s</w:t>
      </w:r>
    </w:p>
    <w:p w:rsidR="001D2176" w:rsidRDefault="001D2176" w:rsidP="007B1254">
      <w:pPr>
        <w:tabs>
          <w:tab w:val="left" w:pos="4616"/>
        </w:tabs>
        <w:ind w:left="1530"/>
        <w:rPr>
          <w:rFonts w:ascii="Trebuchet MS" w:hAnsi="Trebuchet MS"/>
          <w:b/>
          <w:sz w:val="24"/>
        </w:rPr>
      </w:pPr>
    </w:p>
    <w:p w:rsidR="007B1254" w:rsidRDefault="007B1254" w:rsidP="007B1254">
      <w:pPr>
        <w:tabs>
          <w:tab w:val="left" w:pos="4616"/>
        </w:tabs>
        <w:ind w:left="1530"/>
        <w:rPr>
          <w:rFonts w:ascii="Trebuchet MS" w:hAnsi="Trebuchet MS"/>
          <w:b/>
          <w:sz w:val="24"/>
        </w:rPr>
      </w:pPr>
      <w:r>
        <w:rPr>
          <w:rFonts w:ascii="Trebuchet MS" w:hAnsi="Trebuchet MS"/>
          <w:b/>
          <w:sz w:val="24"/>
        </w:rPr>
        <w:t>Equipment</w:t>
      </w:r>
    </w:p>
    <w:p w:rsidR="00A102CB" w:rsidRPr="004A5E13" w:rsidRDefault="007C1C07" w:rsidP="007B1254">
      <w:pPr>
        <w:tabs>
          <w:tab w:val="left" w:pos="4616"/>
        </w:tabs>
        <w:ind w:left="1530"/>
        <w:rPr>
          <w:rFonts w:ascii="Trebuchet MS" w:hAnsi="Trebuchet MS"/>
        </w:rPr>
      </w:pPr>
      <w:r w:rsidRPr="007C1C07">
        <w:rPr>
          <w:rFonts w:ascii="Trebuchet MS" w:hAnsi="Trebuchet MS"/>
        </w:rPr>
        <w:t xml:space="preserve">PHOENIX OR MAS-7000, quartz fiber </w:t>
      </w:r>
      <w:proofErr w:type="spellStart"/>
      <w:r w:rsidRPr="007C1C07">
        <w:rPr>
          <w:rFonts w:ascii="Trebuchet MS" w:hAnsi="Trebuchet MS"/>
        </w:rPr>
        <w:t>ashing</w:t>
      </w:r>
      <w:proofErr w:type="spellEnd"/>
      <w:r w:rsidRPr="007C1C07">
        <w:rPr>
          <w:rFonts w:ascii="Trebuchet MS" w:hAnsi="Trebuchet MS"/>
        </w:rPr>
        <w:t xml:space="preserve"> crucibles, </w:t>
      </w:r>
      <w:r w:rsidR="00FB451C" w:rsidRPr="00FB451C">
        <w:rPr>
          <w:rFonts w:ascii="Trebuchet MS" w:hAnsi="Trebuchet MS"/>
        </w:rPr>
        <w:t>liquid absorbing crucible liners</w:t>
      </w:r>
      <w:r w:rsidR="00FB451C">
        <w:rPr>
          <w:rFonts w:ascii="Trebuchet MS" w:hAnsi="Trebuchet MS"/>
        </w:rPr>
        <w:t xml:space="preserve">, </w:t>
      </w:r>
      <w:r w:rsidRPr="007C1C07">
        <w:rPr>
          <w:rFonts w:ascii="Trebuchet MS" w:hAnsi="Trebuchet MS"/>
        </w:rPr>
        <w:t xml:space="preserve">quartz fiber crucible liners (disks), tongs, gloves, brush, </w:t>
      </w:r>
      <w:r w:rsidR="00214EC1">
        <w:rPr>
          <w:rFonts w:ascii="Trebuchet MS" w:hAnsi="Trebuchet MS"/>
        </w:rPr>
        <w:t xml:space="preserve">desiccator, </w:t>
      </w:r>
      <w:r w:rsidRPr="007C1C07">
        <w:rPr>
          <w:rFonts w:ascii="Trebuchet MS" w:hAnsi="Trebuchet MS"/>
        </w:rPr>
        <w:t xml:space="preserve">balance capable of weighing to + 0.1 mg.   </w:t>
      </w:r>
    </w:p>
    <w:p w:rsidR="007B1254" w:rsidRDefault="00FB451C" w:rsidP="007B1254">
      <w:pPr>
        <w:tabs>
          <w:tab w:val="left" w:pos="4616"/>
        </w:tabs>
        <w:ind w:left="1530"/>
        <w:rPr>
          <w:rFonts w:ascii="Trebuchet MS" w:hAnsi="Trebuchet MS"/>
          <w:b/>
          <w:sz w:val="24"/>
        </w:rPr>
      </w:pPr>
      <w:r>
        <w:rPr>
          <w:rFonts w:ascii="Trebuchet MS" w:hAnsi="Trebuchet MS"/>
          <w:b/>
          <w:sz w:val="24"/>
        </w:rPr>
        <w:t>Reagents</w:t>
      </w:r>
    </w:p>
    <w:p w:rsidR="00FB451C" w:rsidRPr="00FB451C" w:rsidRDefault="00FB451C" w:rsidP="00FB451C">
      <w:pPr>
        <w:tabs>
          <w:tab w:val="left" w:pos="4616"/>
        </w:tabs>
        <w:ind w:left="1530"/>
        <w:rPr>
          <w:rFonts w:ascii="Trebuchet MS" w:hAnsi="Trebuchet MS"/>
        </w:rPr>
      </w:pPr>
      <w:r w:rsidRPr="00FB451C">
        <w:rPr>
          <w:rFonts w:ascii="Trebuchet MS" w:hAnsi="Trebuchet MS"/>
        </w:rPr>
        <w:t>Magnesium acetate</w:t>
      </w:r>
    </w:p>
    <w:p w:rsidR="007B1254" w:rsidRDefault="00FB451C" w:rsidP="00FB451C">
      <w:pPr>
        <w:tabs>
          <w:tab w:val="left" w:pos="4616"/>
        </w:tabs>
        <w:ind w:left="1530"/>
        <w:rPr>
          <w:rFonts w:ascii="Trebuchet MS" w:hAnsi="Trebuchet MS"/>
        </w:rPr>
      </w:pPr>
      <w:r w:rsidRPr="00FB451C">
        <w:rPr>
          <w:rFonts w:ascii="Trebuchet MS" w:hAnsi="Trebuchet MS"/>
        </w:rPr>
        <w:t>Ethyl alcohol (95%)</w:t>
      </w:r>
    </w:p>
    <w:p w:rsidR="007B1254" w:rsidRDefault="00F334F9" w:rsidP="007B1254">
      <w:pPr>
        <w:tabs>
          <w:tab w:val="left" w:pos="4616"/>
        </w:tabs>
        <w:ind w:left="1530"/>
        <w:rPr>
          <w:rFonts w:ascii="Trebuchet MS" w:hAnsi="Trebuchet MS"/>
          <w:b/>
          <w:sz w:val="24"/>
        </w:rPr>
      </w:pPr>
      <w:r>
        <w:rPr>
          <w:rFonts w:ascii="Trebuchet MS" w:hAnsi="Trebuchet MS"/>
          <w:b/>
          <w:sz w:val="24"/>
        </w:rPr>
        <w:t>Procedure</w:t>
      </w:r>
    </w:p>
    <w:p w:rsidR="00FB451C" w:rsidRPr="00FB451C" w:rsidRDefault="007C1C07" w:rsidP="008C5B0B">
      <w:pPr>
        <w:spacing w:line="240" w:lineRule="auto"/>
        <w:ind w:left="2160" w:right="-90" w:hanging="720"/>
        <w:rPr>
          <w:rFonts w:ascii="Trebuchet MS" w:hAnsi="Trebuchet MS"/>
        </w:rPr>
      </w:pPr>
      <w:r w:rsidRPr="00FB451C">
        <w:rPr>
          <w:rFonts w:ascii="Trebuchet MS" w:hAnsi="Trebuchet MS"/>
        </w:rPr>
        <w:t>1.</w:t>
      </w:r>
      <w:r w:rsidRPr="00FB451C">
        <w:rPr>
          <w:rFonts w:ascii="Trebuchet MS" w:hAnsi="Trebuchet MS"/>
        </w:rPr>
        <w:tab/>
      </w:r>
      <w:r w:rsidR="00FB451C" w:rsidRPr="00FB451C">
        <w:rPr>
          <w:rFonts w:ascii="Trebuchet MS" w:hAnsi="Trebuchet MS"/>
        </w:rPr>
        <w:t>Prepare a solution of magnesium acetate in ethyl alcohol</w:t>
      </w:r>
      <w:r w:rsidR="008C5B0B">
        <w:rPr>
          <w:rFonts w:ascii="Trebuchet MS" w:hAnsi="Trebuchet MS"/>
        </w:rPr>
        <w:t xml:space="preserve">. </w:t>
      </w:r>
      <w:r w:rsidR="00FB451C" w:rsidRPr="00FB451C">
        <w:rPr>
          <w:rFonts w:ascii="Trebuchet MS" w:hAnsi="Trebuchet MS"/>
        </w:rPr>
        <w:t>This can be done by ad</w:t>
      </w:r>
      <w:r w:rsidR="008C5B0B">
        <w:rPr>
          <w:rFonts w:ascii="Trebuchet MS" w:hAnsi="Trebuchet MS"/>
        </w:rPr>
        <w:t xml:space="preserve">ding 15g of magnesium acetate </w:t>
      </w:r>
      <w:r w:rsidR="00FB451C" w:rsidRPr="00FB451C">
        <w:rPr>
          <w:rFonts w:ascii="Trebuchet MS" w:hAnsi="Trebuchet MS"/>
        </w:rPr>
        <w:t>to 1000 ml 95% ethyl alcohol.  Be sure to filter the solution prior to use.</w:t>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ab/>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2.</w:t>
      </w:r>
      <w:r w:rsidRPr="00FB451C">
        <w:rPr>
          <w:rFonts w:ascii="Trebuchet MS" w:hAnsi="Trebuchet MS"/>
        </w:rPr>
        <w:tab/>
        <w:t>Program the PHOENI</w:t>
      </w:r>
      <w:r>
        <w:rPr>
          <w:rFonts w:ascii="Trebuchet MS" w:hAnsi="Trebuchet MS"/>
        </w:rPr>
        <w:t>X OR MAS-7000 for 935 °</w:t>
      </w:r>
      <w:r w:rsidRPr="00FB451C">
        <w:rPr>
          <w:rFonts w:ascii="Trebuchet MS" w:hAnsi="Trebuchet MS"/>
        </w:rPr>
        <w:t xml:space="preserve">C and allow the </w:t>
      </w:r>
      <w:proofErr w:type="spellStart"/>
      <w:r w:rsidRPr="00FB451C">
        <w:rPr>
          <w:rFonts w:ascii="Trebuchet MS" w:hAnsi="Trebuchet MS"/>
        </w:rPr>
        <w:t>ashing</w:t>
      </w:r>
      <w:proofErr w:type="spellEnd"/>
      <w:r w:rsidRPr="00FB451C">
        <w:rPr>
          <w:rFonts w:ascii="Trebuchet MS" w:hAnsi="Trebuchet MS"/>
        </w:rPr>
        <w:t xml:space="preserve"> furnace to reach the set temperature.</w:t>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t xml:space="preserve"> </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3.</w:t>
      </w:r>
      <w:r w:rsidRPr="00FB451C">
        <w:rPr>
          <w:rFonts w:ascii="Trebuchet MS" w:hAnsi="Trebuchet MS"/>
        </w:rPr>
        <w:tab/>
        <w:t>Program the PHOENIX OR MAS-7000 for 10 minutes.</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b/>
        </w:rPr>
      </w:pPr>
      <w:r w:rsidRPr="00FB451C">
        <w:rPr>
          <w:rFonts w:ascii="Trebuchet MS" w:hAnsi="Trebuchet MS"/>
          <w:b/>
        </w:rPr>
        <w:t xml:space="preserve">Steps 4-8 are used to determine a blank for the </w:t>
      </w:r>
      <w:proofErr w:type="spellStart"/>
      <w:r w:rsidRPr="00FB451C">
        <w:rPr>
          <w:rFonts w:ascii="Trebuchet MS" w:hAnsi="Trebuchet MS"/>
          <w:b/>
        </w:rPr>
        <w:t>ashing</w:t>
      </w:r>
      <w:proofErr w:type="spellEnd"/>
      <w:r w:rsidRPr="00FB451C">
        <w:rPr>
          <w:rFonts w:ascii="Trebuchet MS" w:hAnsi="Trebuchet MS"/>
          <w:b/>
        </w:rPr>
        <w:t xml:space="preserve"> method. </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4.</w:t>
      </w:r>
      <w:r w:rsidRPr="00FB451C">
        <w:rPr>
          <w:rFonts w:ascii="Trebuchet MS" w:hAnsi="Trebuchet MS"/>
        </w:rPr>
        <w:tab/>
        <w:t xml:space="preserve">Weigh a crucible lined with 3 disks to the nearest + 0.1 mg.  Record the weight as Figure A.  See notes 1 and 2 below. </w:t>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 xml:space="preserve"> </w:t>
      </w:r>
      <w:r w:rsidRPr="00FB451C">
        <w:rPr>
          <w:rFonts w:ascii="Trebuchet MS" w:hAnsi="Trebuchet MS"/>
        </w:rPr>
        <w:tab/>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5.</w:t>
      </w:r>
      <w:r w:rsidRPr="00FB451C">
        <w:rPr>
          <w:rFonts w:ascii="Trebuchet MS" w:hAnsi="Trebuchet MS"/>
        </w:rPr>
        <w:tab/>
        <w:t xml:space="preserve">Place 1 absorbing liner under the top disk in the crucible and drip 3 ml of the alcohol magnesium acetate solution onto the top disk.  The liquid should soak into the disks and be absorbed.  The extra disks are used to fully absorb the liquid since no powder is being </w:t>
      </w:r>
      <w:proofErr w:type="spellStart"/>
      <w:r w:rsidRPr="00FB451C">
        <w:rPr>
          <w:rFonts w:ascii="Trebuchet MS" w:hAnsi="Trebuchet MS"/>
        </w:rPr>
        <w:t>ashed</w:t>
      </w:r>
      <w:proofErr w:type="spellEnd"/>
      <w:r w:rsidRPr="00FB451C">
        <w:rPr>
          <w:rFonts w:ascii="Trebuchet MS" w:hAnsi="Trebuchet MS"/>
        </w:rPr>
        <w:t xml:space="preserve">.  The powder will absorb most of the solution when a sample is being analyzed. </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6.</w:t>
      </w:r>
      <w:r w:rsidRPr="00FB451C">
        <w:rPr>
          <w:rFonts w:ascii="Trebuchet MS" w:hAnsi="Trebuchet MS"/>
        </w:rPr>
        <w:tab/>
        <w:t>Place the crucible in the furnace and ash it for 10 minutes.   Remove the crucible and allow it to cool in a desiccator for 2 minutes.</w:t>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ab/>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 xml:space="preserve">7.       </w:t>
      </w:r>
      <w:r w:rsidRPr="00FB451C">
        <w:rPr>
          <w:rFonts w:ascii="Trebuchet MS" w:hAnsi="Trebuchet MS"/>
        </w:rPr>
        <w:tab/>
        <w:t>Reweigh the crucible containing the ash to the nearest + 0.1 mg.  Record the weight as Figure B.</w:t>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 xml:space="preserve"> </w:t>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r>
      <w:r w:rsidRPr="00FB451C">
        <w:rPr>
          <w:rFonts w:ascii="Trebuchet MS" w:hAnsi="Trebuchet MS"/>
        </w:rPr>
        <w:tab/>
      </w:r>
    </w:p>
    <w:p w:rsidR="00FB451C" w:rsidRPr="00FB451C" w:rsidRDefault="008C5B0B" w:rsidP="00FB451C">
      <w:pPr>
        <w:spacing w:line="240" w:lineRule="auto"/>
        <w:ind w:left="2160" w:right="-90" w:hanging="720"/>
        <w:rPr>
          <w:rFonts w:ascii="Trebuchet MS" w:hAnsi="Trebuchet MS"/>
        </w:rPr>
      </w:pPr>
      <w:r>
        <w:rPr>
          <w:rFonts w:ascii="Trebuchet MS" w:hAnsi="Trebuchet MS"/>
        </w:rPr>
        <w:t xml:space="preserve"> </w:t>
      </w:r>
      <w:r w:rsidR="00FB451C" w:rsidRPr="00FB451C">
        <w:rPr>
          <w:rFonts w:ascii="Trebuchet MS" w:hAnsi="Trebuchet MS"/>
        </w:rPr>
        <w:t>8.</w:t>
      </w:r>
      <w:r w:rsidR="00FB451C" w:rsidRPr="00FB451C">
        <w:rPr>
          <w:rFonts w:ascii="Trebuchet MS" w:hAnsi="Trebuchet MS"/>
        </w:rPr>
        <w:tab/>
        <w:t xml:space="preserve">Calculate the ash blank using the following equation: </w:t>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ab/>
      </w:r>
      <w:r w:rsidRPr="00FB451C">
        <w:rPr>
          <w:rFonts w:ascii="Trebuchet MS" w:hAnsi="Trebuchet MS"/>
        </w:rPr>
        <w:tab/>
      </w:r>
      <w:r w:rsidRPr="00FB451C">
        <w:rPr>
          <w:rFonts w:ascii="Trebuchet MS" w:hAnsi="Trebuchet MS"/>
        </w:rPr>
        <w:tab/>
      </w:r>
    </w:p>
    <w:p w:rsidR="00FB451C" w:rsidRPr="00FB451C" w:rsidRDefault="008C5B0B" w:rsidP="00FB451C">
      <w:pPr>
        <w:spacing w:line="240" w:lineRule="auto"/>
        <w:ind w:left="2160" w:right="-90" w:hanging="720"/>
        <w:rPr>
          <w:rFonts w:ascii="Trebuchet MS" w:hAnsi="Trebuchet MS"/>
        </w:rPr>
      </w:pPr>
      <w:r>
        <w:rPr>
          <w:rFonts w:ascii="Trebuchet MS" w:hAnsi="Trebuchet MS"/>
        </w:rPr>
        <w:t xml:space="preserve">            </w:t>
      </w:r>
      <w:r w:rsidR="00FB451C" w:rsidRPr="00FB451C">
        <w:rPr>
          <w:rFonts w:ascii="Trebuchet MS" w:hAnsi="Trebuchet MS"/>
        </w:rPr>
        <w:t>Figure B - Figure A = Ash Blank (Figure C)</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b/>
        </w:rPr>
      </w:pPr>
      <w:r w:rsidRPr="00FB451C">
        <w:rPr>
          <w:rFonts w:ascii="Trebuchet MS" w:hAnsi="Trebuchet MS"/>
          <w:b/>
        </w:rPr>
        <w:t>Steps 9-13 are used to determine the ash in the milk sample.</w:t>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ab/>
      </w: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9.</w:t>
      </w:r>
      <w:r w:rsidRPr="00FB451C">
        <w:rPr>
          <w:rFonts w:ascii="Trebuchet MS" w:hAnsi="Trebuchet MS"/>
        </w:rPr>
        <w:tab/>
        <w:t xml:space="preserve">Weigh a crucible lined with 1 disk to the nearest + 0.1 mg.  Record the weight as Figure D.  </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lastRenderedPageBreak/>
        <w:t>10.</w:t>
      </w:r>
      <w:r w:rsidRPr="00FB451C">
        <w:rPr>
          <w:rFonts w:ascii="Trebuchet MS" w:hAnsi="Trebuchet MS"/>
        </w:rPr>
        <w:tab/>
        <w:t xml:space="preserve">Place 1 absorbing liner in the crucible and tare the balance.  Weigh 2 grams of sample to the nearest + 0.1 mg into the crucible.  Record the weight as Figure E.   Spread the sample evenly on the liner.  Wet the entire sample with 3 ml of the alcohol magnesium acetate solution.  </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11.</w:t>
      </w:r>
      <w:r w:rsidRPr="00FB451C">
        <w:rPr>
          <w:rFonts w:ascii="Trebuchet MS" w:hAnsi="Trebuchet MS"/>
        </w:rPr>
        <w:tab/>
        <w:t>Place the crucible with sample in the furnace and ash for 10 minutes.  Remove the crucible and allow it to cool in a desiccator for 1 minute.  Up to 4 samples can be placed in the furnace at one time.</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12.</w:t>
      </w:r>
      <w:r w:rsidRPr="00FB451C">
        <w:rPr>
          <w:rFonts w:ascii="Trebuchet MS" w:hAnsi="Trebuchet MS"/>
        </w:rPr>
        <w:tab/>
        <w:t>Reweigh the crucible containing the ash to the nearest + 0.1 mg.  Record the weight as Figure F.</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13.</w:t>
      </w:r>
      <w:r w:rsidRPr="00FB451C">
        <w:rPr>
          <w:rFonts w:ascii="Trebuchet MS" w:hAnsi="Trebuchet MS"/>
        </w:rPr>
        <w:tab/>
        <w:t xml:space="preserve">Calculate the percent ash using the following equation:  </w:t>
      </w:r>
    </w:p>
    <w:p w:rsidR="00FB451C" w:rsidRPr="00FB451C" w:rsidRDefault="00FB451C" w:rsidP="00FB451C">
      <w:pPr>
        <w:spacing w:line="240" w:lineRule="auto"/>
        <w:ind w:left="2160" w:right="-90" w:hanging="720"/>
        <w:rPr>
          <w:rFonts w:ascii="Trebuchet MS" w:hAnsi="Trebuchet MS"/>
        </w:rPr>
      </w:pPr>
    </w:p>
    <w:p w:rsidR="00FB451C" w:rsidRPr="00FB451C" w:rsidRDefault="00FB451C" w:rsidP="00FB451C">
      <w:pPr>
        <w:spacing w:line="240" w:lineRule="auto"/>
        <w:ind w:left="2160" w:right="-90" w:hanging="720"/>
        <w:rPr>
          <w:rFonts w:ascii="Trebuchet MS" w:hAnsi="Trebuchet MS"/>
        </w:rPr>
      </w:pPr>
      <w:r w:rsidRPr="00FB451C">
        <w:rPr>
          <w:rFonts w:ascii="Trebuchet MS" w:hAnsi="Trebuchet MS"/>
        </w:rPr>
        <w:tab/>
        <w:t xml:space="preserve">% ash </w:t>
      </w:r>
      <w:r w:rsidRPr="008C5B0B">
        <w:rPr>
          <w:rFonts w:ascii="Trebuchet MS" w:hAnsi="Trebuchet MS"/>
        </w:rPr>
        <w:t xml:space="preserve">= </w:t>
      </w:r>
      <w:r w:rsidRPr="008C5B0B">
        <w:rPr>
          <w:rFonts w:ascii="Trebuchet MS" w:hAnsi="Trebuchet MS"/>
          <w:u w:val="single"/>
        </w:rPr>
        <w:t>(F - C - D)</w:t>
      </w:r>
      <w:r w:rsidRPr="00FB451C">
        <w:rPr>
          <w:rFonts w:ascii="Trebuchet MS" w:hAnsi="Trebuchet MS"/>
        </w:rPr>
        <w:t xml:space="preserve"> x 100</w:t>
      </w:r>
      <w:r w:rsidRPr="00FB451C">
        <w:rPr>
          <w:rFonts w:ascii="Trebuchet MS" w:hAnsi="Trebuchet MS"/>
        </w:rPr>
        <w:tab/>
      </w:r>
    </w:p>
    <w:p w:rsidR="00FF4B07" w:rsidRPr="00FB451C" w:rsidRDefault="00FB451C" w:rsidP="00FB451C">
      <w:pPr>
        <w:spacing w:line="240" w:lineRule="auto"/>
        <w:ind w:left="2160" w:right="-90" w:hanging="720"/>
        <w:rPr>
          <w:rFonts w:ascii="Trebuchet MS" w:hAnsi="Trebuchet MS"/>
        </w:rPr>
      </w:pPr>
      <w:r w:rsidRPr="00FB451C">
        <w:rPr>
          <w:rFonts w:ascii="Trebuchet MS" w:hAnsi="Trebuchet MS"/>
        </w:rPr>
        <w:tab/>
      </w:r>
      <w:r w:rsidR="008C5B0B">
        <w:rPr>
          <w:rFonts w:ascii="Trebuchet MS" w:hAnsi="Trebuchet MS"/>
        </w:rPr>
        <w:tab/>
        <w:t xml:space="preserve">       </w:t>
      </w:r>
      <w:r w:rsidRPr="00FB451C">
        <w:rPr>
          <w:rFonts w:ascii="Trebuchet MS" w:hAnsi="Trebuchet MS"/>
        </w:rPr>
        <w:t>E</w:t>
      </w:r>
    </w:p>
    <w:p w:rsidR="004A5E13" w:rsidRDefault="00FF4B07" w:rsidP="00216E14">
      <w:pPr>
        <w:tabs>
          <w:tab w:val="left" w:pos="4616"/>
        </w:tabs>
        <w:rPr>
          <w:rFonts w:ascii="Trebuchet MS" w:hAnsi="Trebuchet MS"/>
        </w:rPr>
      </w:pPr>
      <w:r>
        <w:rPr>
          <w:rFonts w:ascii="Trebuchet MS" w:hAnsi="Trebuchet MS"/>
        </w:rPr>
        <w:tab/>
      </w:r>
      <w:r>
        <w:rPr>
          <w:rFonts w:ascii="Trebuchet MS" w:hAnsi="Trebuchet MS"/>
        </w:rPr>
        <w:tab/>
      </w:r>
    </w:p>
    <w:p w:rsidR="007B1254" w:rsidRDefault="007B1254" w:rsidP="007B1254">
      <w:pPr>
        <w:tabs>
          <w:tab w:val="left" w:pos="4616"/>
        </w:tabs>
        <w:ind w:left="1530"/>
        <w:rPr>
          <w:rFonts w:ascii="Trebuchet MS" w:hAnsi="Trebuchet MS"/>
          <w:b/>
          <w:sz w:val="24"/>
        </w:rPr>
      </w:pPr>
      <w:r>
        <w:rPr>
          <w:rFonts w:ascii="Trebuchet MS" w:hAnsi="Trebuchet MS"/>
          <w:b/>
          <w:sz w:val="24"/>
        </w:rPr>
        <w:t>Results</w:t>
      </w:r>
    </w:p>
    <w:p w:rsidR="00E31C71" w:rsidRDefault="00E31C71" w:rsidP="0060196A">
      <w:pPr>
        <w:tabs>
          <w:tab w:val="left" w:pos="4616"/>
        </w:tabs>
        <w:rPr>
          <w:rFonts w:ascii="Trebuchet MS" w:hAnsi="Trebuchet MS"/>
        </w:rPr>
        <w:sectPr w:rsidR="00E31C71" w:rsidSect="007E0507">
          <w:type w:val="continuous"/>
          <w:pgSz w:w="12240" w:h="15840"/>
          <w:pgMar w:top="720" w:right="720" w:bottom="720" w:left="720" w:header="144" w:footer="288" w:gutter="0"/>
          <w:cols w:space="720"/>
          <w:titlePg/>
          <w:docGrid w:linePitch="360"/>
        </w:sectPr>
      </w:pPr>
    </w:p>
    <w:p w:rsidR="00E31C71" w:rsidRDefault="00C62B5E" w:rsidP="00E31C71">
      <w:pPr>
        <w:tabs>
          <w:tab w:val="left" w:pos="4616"/>
        </w:tabs>
        <w:ind w:left="1530"/>
        <w:rPr>
          <w:rFonts w:ascii="Trebuchet MS" w:hAnsi="Trebuchet MS"/>
        </w:rPr>
      </w:pPr>
      <w:r>
        <w:rPr>
          <w:rFonts w:ascii="Trebuchet MS" w:hAnsi="Trebuchet MS"/>
        </w:rPr>
        <w:lastRenderedPageBreak/>
        <w:t xml:space="preserve">Microwave </w:t>
      </w:r>
      <w:proofErr w:type="spellStart"/>
      <w:r>
        <w:rPr>
          <w:rFonts w:ascii="Trebuchet MS" w:hAnsi="Trebuchet MS"/>
        </w:rPr>
        <w:t>Ashing</w:t>
      </w:r>
      <w:proofErr w:type="spellEnd"/>
      <w:r>
        <w:rPr>
          <w:rFonts w:ascii="Trebuchet MS" w:hAnsi="Trebuchet MS"/>
        </w:rPr>
        <w:t xml:space="preserve"> Procedure</w:t>
      </w:r>
    </w:p>
    <w:tbl>
      <w:tblPr>
        <w:tblStyle w:val="TableGrid"/>
        <w:tblW w:w="0" w:type="auto"/>
        <w:tblInd w:w="1638" w:type="dxa"/>
        <w:tblLook w:val="04A0" w:firstRow="1" w:lastRow="0" w:firstColumn="1" w:lastColumn="0" w:noHBand="0" w:noVBand="1"/>
      </w:tblPr>
      <w:tblGrid>
        <w:gridCol w:w="1089"/>
        <w:gridCol w:w="763"/>
        <w:gridCol w:w="1059"/>
        <w:gridCol w:w="813"/>
      </w:tblGrid>
      <w:tr w:rsidR="00077AAB" w:rsidRPr="00A102CB" w:rsidTr="0060196A">
        <w:tc>
          <w:tcPr>
            <w:tcW w:w="1089" w:type="dxa"/>
            <w:shd w:val="clear" w:color="auto" w:fill="006DB8"/>
          </w:tcPr>
          <w:p w:rsidR="00077AAB" w:rsidRPr="00A102CB" w:rsidRDefault="00216E14" w:rsidP="0016220D">
            <w:pPr>
              <w:tabs>
                <w:tab w:val="left" w:pos="4616"/>
              </w:tabs>
              <w:jc w:val="center"/>
              <w:rPr>
                <w:rFonts w:ascii="Trebuchet MS" w:hAnsi="Trebuchet MS"/>
                <w:b/>
                <w:color w:val="FFFFFF" w:themeColor="background1"/>
              </w:rPr>
            </w:pPr>
            <w:r>
              <w:rPr>
                <w:rFonts w:ascii="Trebuchet MS" w:hAnsi="Trebuchet MS"/>
                <w:b/>
                <w:color w:val="FFFFFF" w:themeColor="background1"/>
              </w:rPr>
              <w:t>Sample</w:t>
            </w:r>
          </w:p>
        </w:tc>
        <w:tc>
          <w:tcPr>
            <w:tcW w:w="763" w:type="dxa"/>
            <w:shd w:val="clear" w:color="auto" w:fill="006DB8"/>
          </w:tcPr>
          <w:p w:rsidR="00077AAB" w:rsidRPr="00A102CB" w:rsidRDefault="00077AAB" w:rsidP="00A24384">
            <w:pPr>
              <w:tabs>
                <w:tab w:val="left" w:pos="4616"/>
              </w:tabs>
              <w:jc w:val="center"/>
              <w:rPr>
                <w:rFonts w:ascii="Trebuchet MS" w:hAnsi="Trebuchet MS"/>
                <w:b/>
                <w:color w:val="FFFFFF" w:themeColor="background1"/>
              </w:rPr>
            </w:pPr>
            <w:r>
              <w:rPr>
                <w:rFonts w:ascii="Trebuchet MS" w:hAnsi="Trebuchet MS"/>
                <w:b/>
                <w:color w:val="FFFFFF" w:themeColor="background1"/>
              </w:rPr>
              <w:t>Time</w:t>
            </w:r>
            <w:r w:rsidR="00E5458C">
              <w:rPr>
                <w:rFonts w:ascii="Trebuchet MS" w:hAnsi="Trebuchet MS"/>
                <w:b/>
                <w:color w:val="FFFFFF" w:themeColor="background1"/>
              </w:rPr>
              <w:t xml:space="preserve"> (min)</w:t>
            </w:r>
          </w:p>
        </w:tc>
        <w:tc>
          <w:tcPr>
            <w:tcW w:w="1059" w:type="dxa"/>
            <w:shd w:val="clear" w:color="auto" w:fill="006DB8"/>
          </w:tcPr>
          <w:p w:rsidR="00077AAB" w:rsidRDefault="00077AAB" w:rsidP="00A24384">
            <w:pPr>
              <w:tabs>
                <w:tab w:val="left" w:pos="4616"/>
              </w:tabs>
              <w:jc w:val="center"/>
              <w:rPr>
                <w:rFonts w:ascii="Trebuchet MS" w:hAnsi="Trebuchet MS"/>
                <w:b/>
                <w:color w:val="FFFFFF" w:themeColor="background1"/>
              </w:rPr>
            </w:pPr>
            <w:r>
              <w:rPr>
                <w:rFonts w:ascii="Trebuchet MS" w:hAnsi="Trebuchet MS"/>
                <w:b/>
                <w:color w:val="FFFFFF" w:themeColor="background1"/>
              </w:rPr>
              <w:t>Temp. °C</w:t>
            </w:r>
          </w:p>
        </w:tc>
        <w:tc>
          <w:tcPr>
            <w:tcW w:w="813" w:type="dxa"/>
            <w:shd w:val="clear" w:color="auto" w:fill="006DB8"/>
          </w:tcPr>
          <w:p w:rsidR="00077AAB" w:rsidRDefault="00077AAB" w:rsidP="00A24384">
            <w:pPr>
              <w:tabs>
                <w:tab w:val="left" w:pos="4616"/>
              </w:tabs>
              <w:jc w:val="center"/>
              <w:rPr>
                <w:rFonts w:ascii="Trebuchet MS" w:hAnsi="Trebuchet MS"/>
                <w:b/>
                <w:color w:val="FFFFFF" w:themeColor="background1"/>
              </w:rPr>
            </w:pPr>
            <w:r>
              <w:rPr>
                <w:rFonts w:ascii="Trebuchet MS" w:hAnsi="Trebuchet MS"/>
                <w:b/>
                <w:color w:val="FFFFFF" w:themeColor="background1"/>
              </w:rPr>
              <w:t>%Ash</w:t>
            </w:r>
          </w:p>
        </w:tc>
      </w:tr>
      <w:tr w:rsidR="00077AAB" w:rsidRPr="00A102CB" w:rsidTr="0060196A">
        <w:tc>
          <w:tcPr>
            <w:tcW w:w="1089" w:type="dxa"/>
          </w:tcPr>
          <w:p w:rsidR="00077AAB" w:rsidRPr="00A102CB" w:rsidRDefault="00077AAB" w:rsidP="00BA6A5B">
            <w:pPr>
              <w:tabs>
                <w:tab w:val="left" w:pos="4616"/>
              </w:tabs>
              <w:jc w:val="center"/>
              <w:rPr>
                <w:rFonts w:ascii="Trebuchet MS" w:hAnsi="Trebuchet MS"/>
              </w:rPr>
            </w:pPr>
          </w:p>
        </w:tc>
        <w:tc>
          <w:tcPr>
            <w:tcW w:w="763" w:type="dxa"/>
          </w:tcPr>
          <w:p w:rsidR="00077AAB" w:rsidRPr="00A102CB" w:rsidRDefault="0060196A" w:rsidP="00BA6A5B">
            <w:pPr>
              <w:tabs>
                <w:tab w:val="left" w:pos="4616"/>
              </w:tabs>
              <w:jc w:val="center"/>
              <w:rPr>
                <w:rFonts w:ascii="Trebuchet MS" w:hAnsi="Trebuchet MS"/>
              </w:rPr>
            </w:pPr>
            <w:r>
              <w:rPr>
                <w:rFonts w:ascii="Trebuchet MS" w:hAnsi="Trebuchet MS"/>
              </w:rPr>
              <w:t>10</w:t>
            </w:r>
          </w:p>
        </w:tc>
        <w:tc>
          <w:tcPr>
            <w:tcW w:w="1059" w:type="dxa"/>
          </w:tcPr>
          <w:p w:rsidR="00077AAB" w:rsidRPr="00A102CB" w:rsidRDefault="0060196A" w:rsidP="00BA6A5B">
            <w:pPr>
              <w:tabs>
                <w:tab w:val="left" w:pos="4616"/>
              </w:tabs>
              <w:jc w:val="center"/>
              <w:rPr>
                <w:rFonts w:ascii="Trebuchet MS" w:hAnsi="Trebuchet MS"/>
              </w:rPr>
            </w:pPr>
            <w:r>
              <w:rPr>
                <w:rFonts w:ascii="Trebuchet MS" w:hAnsi="Trebuchet MS"/>
              </w:rPr>
              <w:t>93</w:t>
            </w:r>
            <w:r w:rsidR="00A4713A">
              <w:rPr>
                <w:rFonts w:ascii="Trebuchet MS" w:hAnsi="Trebuchet MS"/>
              </w:rPr>
              <w:t>5</w:t>
            </w:r>
          </w:p>
        </w:tc>
        <w:tc>
          <w:tcPr>
            <w:tcW w:w="813" w:type="dxa"/>
          </w:tcPr>
          <w:p w:rsidR="00077AAB" w:rsidRPr="00A102CB" w:rsidRDefault="0060196A" w:rsidP="00BA6A5B">
            <w:pPr>
              <w:tabs>
                <w:tab w:val="left" w:pos="4616"/>
              </w:tabs>
              <w:jc w:val="center"/>
              <w:rPr>
                <w:rFonts w:ascii="Trebuchet MS" w:hAnsi="Trebuchet MS"/>
              </w:rPr>
            </w:pPr>
            <w:r>
              <w:rPr>
                <w:rFonts w:ascii="Trebuchet MS" w:hAnsi="Trebuchet MS"/>
              </w:rPr>
              <w:t>5.83</w:t>
            </w:r>
          </w:p>
        </w:tc>
      </w:tr>
      <w:tr w:rsidR="00077AAB" w:rsidRPr="00A102CB" w:rsidTr="0060196A">
        <w:tc>
          <w:tcPr>
            <w:tcW w:w="1089" w:type="dxa"/>
          </w:tcPr>
          <w:p w:rsidR="00077AAB" w:rsidRPr="00A102CB" w:rsidRDefault="00077AAB" w:rsidP="00BA6A5B">
            <w:pPr>
              <w:tabs>
                <w:tab w:val="left" w:pos="4616"/>
              </w:tabs>
              <w:jc w:val="center"/>
              <w:rPr>
                <w:rFonts w:ascii="Trebuchet MS" w:hAnsi="Trebuchet MS"/>
              </w:rPr>
            </w:pPr>
          </w:p>
        </w:tc>
        <w:tc>
          <w:tcPr>
            <w:tcW w:w="763" w:type="dxa"/>
          </w:tcPr>
          <w:p w:rsidR="00077AAB" w:rsidRPr="00A102CB" w:rsidRDefault="00077AAB" w:rsidP="00BA6A5B">
            <w:pPr>
              <w:tabs>
                <w:tab w:val="left" w:pos="4616"/>
              </w:tabs>
              <w:jc w:val="center"/>
              <w:rPr>
                <w:rFonts w:ascii="Trebuchet MS" w:hAnsi="Trebuchet MS"/>
              </w:rPr>
            </w:pPr>
          </w:p>
        </w:tc>
        <w:tc>
          <w:tcPr>
            <w:tcW w:w="1059" w:type="dxa"/>
          </w:tcPr>
          <w:p w:rsidR="00077AAB" w:rsidRPr="00A102CB" w:rsidRDefault="00077AAB" w:rsidP="00BA6A5B">
            <w:pPr>
              <w:tabs>
                <w:tab w:val="left" w:pos="4616"/>
              </w:tabs>
              <w:jc w:val="center"/>
              <w:rPr>
                <w:rFonts w:ascii="Trebuchet MS" w:hAnsi="Trebuchet MS"/>
              </w:rPr>
            </w:pPr>
          </w:p>
        </w:tc>
        <w:tc>
          <w:tcPr>
            <w:tcW w:w="813" w:type="dxa"/>
          </w:tcPr>
          <w:p w:rsidR="00077AAB" w:rsidRPr="00A102CB" w:rsidRDefault="0060196A" w:rsidP="00BA6A5B">
            <w:pPr>
              <w:tabs>
                <w:tab w:val="left" w:pos="4616"/>
              </w:tabs>
              <w:jc w:val="center"/>
              <w:rPr>
                <w:rFonts w:ascii="Trebuchet MS" w:hAnsi="Trebuchet MS"/>
              </w:rPr>
            </w:pPr>
            <w:r>
              <w:rPr>
                <w:rFonts w:ascii="Trebuchet MS" w:hAnsi="Trebuchet MS"/>
              </w:rPr>
              <w:t>5.82</w:t>
            </w:r>
          </w:p>
        </w:tc>
      </w:tr>
      <w:tr w:rsidR="00077AAB" w:rsidRPr="00A102CB" w:rsidTr="0060196A">
        <w:tc>
          <w:tcPr>
            <w:tcW w:w="1089" w:type="dxa"/>
          </w:tcPr>
          <w:p w:rsidR="00077AAB" w:rsidRPr="00E5458C" w:rsidRDefault="00077AAB" w:rsidP="00BA6A5B">
            <w:pPr>
              <w:tabs>
                <w:tab w:val="left" w:pos="4616"/>
              </w:tabs>
              <w:jc w:val="center"/>
              <w:rPr>
                <w:rFonts w:ascii="Trebuchet MS" w:hAnsi="Trebuchet MS"/>
                <w:b/>
              </w:rPr>
            </w:pPr>
            <w:r w:rsidRPr="00E5458C">
              <w:rPr>
                <w:rFonts w:ascii="Trebuchet MS" w:hAnsi="Trebuchet MS"/>
                <w:b/>
              </w:rPr>
              <w:t>Av</w:t>
            </w:r>
            <w:r w:rsidR="00FD500D">
              <w:rPr>
                <w:rFonts w:ascii="Trebuchet MS" w:hAnsi="Trebuchet MS"/>
                <w:b/>
              </w:rPr>
              <w:t>g.</w:t>
            </w:r>
          </w:p>
        </w:tc>
        <w:tc>
          <w:tcPr>
            <w:tcW w:w="763" w:type="dxa"/>
          </w:tcPr>
          <w:p w:rsidR="00077AAB" w:rsidRPr="00A102CB" w:rsidRDefault="00077AAB" w:rsidP="00BA6A5B">
            <w:pPr>
              <w:tabs>
                <w:tab w:val="left" w:pos="4616"/>
              </w:tabs>
              <w:jc w:val="center"/>
              <w:rPr>
                <w:rFonts w:ascii="Trebuchet MS" w:hAnsi="Trebuchet MS"/>
              </w:rPr>
            </w:pPr>
          </w:p>
        </w:tc>
        <w:tc>
          <w:tcPr>
            <w:tcW w:w="1059" w:type="dxa"/>
          </w:tcPr>
          <w:p w:rsidR="00077AAB" w:rsidRPr="00A102CB" w:rsidRDefault="00077AAB" w:rsidP="00BA6A5B">
            <w:pPr>
              <w:tabs>
                <w:tab w:val="left" w:pos="4616"/>
              </w:tabs>
              <w:jc w:val="center"/>
              <w:rPr>
                <w:rFonts w:ascii="Trebuchet MS" w:hAnsi="Trebuchet MS"/>
              </w:rPr>
            </w:pPr>
          </w:p>
        </w:tc>
        <w:tc>
          <w:tcPr>
            <w:tcW w:w="813" w:type="dxa"/>
          </w:tcPr>
          <w:p w:rsidR="00077AAB" w:rsidRPr="00D52C7E" w:rsidRDefault="0060196A" w:rsidP="00BA6A5B">
            <w:pPr>
              <w:tabs>
                <w:tab w:val="left" w:pos="4616"/>
              </w:tabs>
              <w:jc w:val="center"/>
              <w:rPr>
                <w:rFonts w:ascii="Trebuchet MS" w:hAnsi="Trebuchet MS"/>
                <w:b/>
              </w:rPr>
            </w:pPr>
            <w:r>
              <w:rPr>
                <w:rFonts w:ascii="Trebuchet MS" w:hAnsi="Trebuchet MS"/>
                <w:b/>
              </w:rPr>
              <w:t>5.83</w:t>
            </w:r>
          </w:p>
        </w:tc>
      </w:tr>
      <w:tr w:rsidR="00077AAB" w:rsidRPr="00A102CB" w:rsidTr="0060196A">
        <w:tc>
          <w:tcPr>
            <w:tcW w:w="1089" w:type="dxa"/>
          </w:tcPr>
          <w:p w:rsidR="00077AAB" w:rsidRPr="00E5458C" w:rsidRDefault="00E5458C" w:rsidP="00BA6A5B">
            <w:pPr>
              <w:tabs>
                <w:tab w:val="left" w:pos="4616"/>
              </w:tabs>
              <w:jc w:val="center"/>
              <w:rPr>
                <w:rFonts w:ascii="Trebuchet MS" w:hAnsi="Trebuchet MS"/>
                <w:b/>
              </w:rPr>
            </w:pPr>
            <w:proofErr w:type="spellStart"/>
            <w:r w:rsidRPr="00E5458C">
              <w:rPr>
                <w:rFonts w:ascii="Trebuchet MS" w:hAnsi="Trebuchet MS"/>
                <w:b/>
              </w:rPr>
              <w:t>Std.</w:t>
            </w:r>
            <w:r w:rsidR="00077AAB" w:rsidRPr="00E5458C">
              <w:rPr>
                <w:rFonts w:ascii="Trebuchet MS" w:hAnsi="Trebuchet MS"/>
                <w:b/>
              </w:rPr>
              <w:t>Dev</w:t>
            </w:r>
            <w:proofErr w:type="spellEnd"/>
            <w:r w:rsidR="00077AAB" w:rsidRPr="00E5458C">
              <w:rPr>
                <w:rFonts w:ascii="Trebuchet MS" w:hAnsi="Trebuchet MS"/>
                <w:b/>
              </w:rPr>
              <w:t>.</w:t>
            </w:r>
          </w:p>
        </w:tc>
        <w:tc>
          <w:tcPr>
            <w:tcW w:w="763" w:type="dxa"/>
          </w:tcPr>
          <w:p w:rsidR="00077AAB" w:rsidRPr="00A102CB" w:rsidRDefault="00077AAB" w:rsidP="00BA6A5B">
            <w:pPr>
              <w:tabs>
                <w:tab w:val="left" w:pos="4616"/>
              </w:tabs>
              <w:jc w:val="center"/>
              <w:rPr>
                <w:rFonts w:ascii="Trebuchet MS" w:hAnsi="Trebuchet MS"/>
              </w:rPr>
            </w:pPr>
          </w:p>
        </w:tc>
        <w:tc>
          <w:tcPr>
            <w:tcW w:w="1059" w:type="dxa"/>
          </w:tcPr>
          <w:p w:rsidR="00077AAB" w:rsidRPr="00A102CB" w:rsidRDefault="00077AAB" w:rsidP="00BA6A5B">
            <w:pPr>
              <w:tabs>
                <w:tab w:val="left" w:pos="4616"/>
              </w:tabs>
              <w:jc w:val="center"/>
              <w:rPr>
                <w:rFonts w:ascii="Trebuchet MS" w:hAnsi="Trebuchet MS"/>
              </w:rPr>
            </w:pPr>
          </w:p>
        </w:tc>
        <w:tc>
          <w:tcPr>
            <w:tcW w:w="813" w:type="dxa"/>
          </w:tcPr>
          <w:p w:rsidR="00077AAB" w:rsidRPr="00D52C7E" w:rsidRDefault="0060196A" w:rsidP="00BA6A5B">
            <w:pPr>
              <w:tabs>
                <w:tab w:val="left" w:pos="4616"/>
              </w:tabs>
              <w:jc w:val="center"/>
              <w:rPr>
                <w:rFonts w:ascii="Trebuchet MS" w:hAnsi="Trebuchet MS"/>
                <w:b/>
              </w:rPr>
            </w:pPr>
            <w:r>
              <w:rPr>
                <w:rFonts w:ascii="Trebuchet MS" w:hAnsi="Trebuchet MS"/>
                <w:b/>
              </w:rPr>
              <w:t>0.01</w:t>
            </w:r>
          </w:p>
        </w:tc>
      </w:tr>
    </w:tbl>
    <w:p w:rsidR="00E31C71" w:rsidRDefault="00E31C71" w:rsidP="007B1254">
      <w:pPr>
        <w:tabs>
          <w:tab w:val="left" w:pos="4616"/>
        </w:tabs>
        <w:ind w:left="1530"/>
        <w:rPr>
          <w:rFonts w:ascii="Trebuchet MS" w:hAnsi="Trebuchet MS"/>
        </w:rPr>
        <w:sectPr w:rsidR="00E31C71" w:rsidSect="00216E14">
          <w:type w:val="continuous"/>
          <w:pgSz w:w="12240" w:h="15840"/>
          <w:pgMar w:top="720" w:right="720" w:bottom="720" w:left="720" w:header="144" w:footer="288" w:gutter="0"/>
          <w:cols w:space="180"/>
          <w:titlePg/>
          <w:docGrid w:linePitch="360"/>
        </w:sectPr>
      </w:pPr>
      <w:bookmarkStart w:id="0" w:name="_GoBack"/>
      <w:bookmarkEnd w:id="0"/>
    </w:p>
    <w:p w:rsidR="002E4031" w:rsidRPr="004A5E13" w:rsidRDefault="002E4031" w:rsidP="007B1254">
      <w:pPr>
        <w:tabs>
          <w:tab w:val="left" w:pos="4616"/>
        </w:tabs>
        <w:ind w:left="1530"/>
        <w:rPr>
          <w:rFonts w:ascii="Trebuchet MS" w:hAnsi="Trebuchet MS"/>
        </w:rPr>
      </w:pPr>
    </w:p>
    <w:p w:rsidR="00C62B5E" w:rsidRDefault="00C62B5E" w:rsidP="00A24384">
      <w:pPr>
        <w:tabs>
          <w:tab w:val="left" w:pos="4616"/>
        </w:tabs>
        <w:ind w:left="1530"/>
        <w:rPr>
          <w:rFonts w:ascii="Trebuchet MS" w:hAnsi="Trebuchet MS"/>
          <w:b/>
        </w:rPr>
        <w:sectPr w:rsidR="00C62B5E" w:rsidSect="00C62B5E">
          <w:type w:val="continuous"/>
          <w:pgSz w:w="12240" w:h="15840"/>
          <w:pgMar w:top="720" w:right="720" w:bottom="720" w:left="720" w:header="144" w:footer="288" w:gutter="0"/>
          <w:cols w:num="2" w:space="720"/>
          <w:titlePg/>
          <w:docGrid w:linePitch="360"/>
        </w:sectPr>
      </w:pPr>
    </w:p>
    <w:p w:rsidR="008C50AC" w:rsidRPr="00082D70" w:rsidRDefault="00853660" w:rsidP="00924E28">
      <w:pPr>
        <w:tabs>
          <w:tab w:val="left" w:pos="4616"/>
        </w:tabs>
        <w:ind w:left="1530"/>
        <w:rPr>
          <w:rFonts w:ascii="Trebuchet MS" w:hAnsi="Trebuchet MS"/>
        </w:rPr>
      </w:pPr>
      <w:r w:rsidRPr="00BD1B0A">
        <w:rPr>
          <w:rFonts w:ascii="Trebuchet MS" w:hAnsi="Trebuchet MS"/>
          <w:b/>
        </w:rPr>
        <w:lastRenderedPageBreak/>
        <w:t xml:space="preserve">Note </w:t>
      </w:r>
      <w:r w:rsidR="00A24384" w:rsidRPr="00BD1B0A">
        <w:rPr>
          <w:rFonts w:ascii="Trebuchet MS" w:hAnsi="Trebuchet MS"/>
          <w:b/>
        </w:rPr>
        <w:t>1</w:t>
      </w:r>
      <w:proofErr w:type="gramStart"/>
      <w:r w:rsidR="00A24384" w:rsidRPr="00082D70">
        <w:rPr>
          <w:rFonts w:ascii="Trebuchet MS" w:hAnsi="Trebuchet MS"/>
        </w:rPr>
        <w:t>:Quartz</w:t>
      </w:r>
      <w:proofErr w:type="gramEnd"/>
      <w:r w:rsidR="00A24384" w:rsidRPr="00082D70">
        <w:rPr>
          <w:rFonts w:ascii="Trebuchet MS" w:hAnsi="Trebuchet MS"/>
        </w:rPr>
        <w:t xml:space="preserve"> fiber </w:t>
      </w:r>
      <w:proofErr w:type="spellStart"/>
      <w:r w:rsidR="00A24384" w:rsidRPr="00082D70">
        <w:rPr>
          <w:rFonts w:ascii="Trebuchet MS" w:hAnsi="Trebuchet MS"/>
        </w:rPr>
        <w:t>ashing</w:t>
      </w:r>
      <w:proofErr w:type="spellEnd"/>
      <w:r w:rsidR="00A24384" w:rsidRPr="00082D70">
        <w:rPr>
          <w:rFonts w:ascii="Trebuchet MS" w:hAnsi="Trebuchet MS"/>
        </w:rPr>
        <w:t xml:space="preserve"> crucibles and disks should be pre-</w:t>
      </w:r>
      <w:proofErr w:type="spellStart"/>
      <w:r w:rsidR="00A24384" w:rsidRPr="00082D70">
        <w:rPr>
          <w:rFonts w:ascii="Trebuchet MS" w:hAnsi="Trebuchet MS"/>
        </w:rPr>
        <w:t>ashed</w:t>
      </w:r>
      <w:proofErr w:type="spellEnd"/>
      <w:r w:rsidR="00A24384" w:rsidRPr="00082D70">
        <w:rPr>
          <w:rFonts w:ascii="Trebuchet MS" w:hAnsi="Trebuchet MS"/>
        </w:rPr>
        <w:t xml:space="preserve"> for 10 minutes before they are used for sample </w:t>
      </w:r>
      <w:proofErr w:type="spellStart"/>
      <w:r w:rsidR="00A24384" w:rsidRPr="00082D70">
        <w:rPr>
          <w:rFonts w:ascii="Trebuchet MS" w:hAnsi="Trebuchet MS"/>
        </w:rPr>
        <w:t>ashing</w:t>
      </w:r>
      <w:proofErr w:type="spellEnd"/>
      <w:r w:rsidR="00A24384" w:rsidRPr="00082D70">
        <w:rPr>
          <w:rFonts w:ascii="Trebuchet MS" w:hAnsi="Trebuchet MS"/>
        </w:rPr>
        <w:t xml:space="preserve"> to insure results are accurate to + 0.001%.</w:t>
      </w:r>
    </w:p>
    <w:p w:rsidR="00853660" w:rsidRPr="00082D70" w:rsidRDefault="00853660" w:rsidP="00A24384">
      <w:pPr>
        <w:tabs>
          <w:tab w:val="left" w:pos="4616"/>
        </w:tabs>
        <w:ind w:left="1530"/>
        <w:rPr>
          <w:rFonts w:ascii="Trebuchet MS" w:hAnsi="Trebuchet MS"/>
        </w:rPr>
      </w:pPr>
    </w:p>
    <w:p w:rsidR="00853660" w:rsidRPr="00082D70" w:rsidRDefault="00853660" w:rsidP="00A24384">
      <w:pPr>
        <w:tabs>
          <w:tab w:val="left" w:pos="4616"/>
        </w:tabs>
        <w:ind w:left="1530"/>
        <w:rPr>
          <w:rFonts w:ascii="Trebuchet MS" w:hAnsi="Trebuchet MS"/>
        </w:rPr>
      </w:pPr>
      <w:r w:rsidRPr="00BD1B0A">
        <w:rPr>
          <w:rFonts w:ascii="Trebuchet MS" w:hAnsi="Trebuchet MS"/>
          <w:b/>
        </w:rPr>
        <w:t>Note 2</w:t>
      </w:r>
      <w:r w:rsidRPr="00082D70">
        <w:rPr>
          <w:rFonts w:ascii="Trebuchet MS" w:hAnsi="Trebuchet MS"/>
        </w:rPr>
        <w:t xml:space="preserve">: Quartz fiber </w:t>
      </w:r>
      <w:proofErr w:type="spellStart"/>
      <w:r w:rsidRPr="00082D70">
        <w:rPr>
          <w:rFonts w:ascii="Trebuchet MS" w:hAnsi="Trebuchet MS"/>
        </w:rPr>
        <w:t>ashing</w:t>
      </w:r>
      <w:proofErr w:type="spellEnd"/>
      <w:r w:rsidRPr="00082D70">
        <w:rPr>
          <w:rFonts w:ascii="Trebuchet MS" w:hAnsi="Trebuchet MS"/>
        </w:rPr>
        <w:t xml:space="preserve"> crucibles may be reused until small holes or cracks begin to appear.  The crucibles should then be discarded.  Used quartz fiber </w:t>
      </w:r>
      <w:proofErr w:type="spellStart"/>
      <w:r w:rsidRPr="00082D70">
        <w:rPr>
          <w:rFonts w:ascii="Trebuchet MS" w:hAnsi="Trebuchet MS"/>
        </w:rPr>
        <w:t>ashing</w:t>
      </w:r>
      <w:proofErr w:type="spellEnd"/>
      <w:r w:rsidRPr="00082D70">
        <w:rPr>
          <w:rFonts w:ascii="Trebuchet MS" w:hAnsi="Trebuchet MS"/>
        </w:rPr>
        <w:t xml:space="preserve"> crucibles should be cleaned before reusing by brushing out all ash particles with a soft, bristle brush.  Quartz fiber </w:t>
      </w:r>
      <w:proofErr w:type="spellStart"/>
      <w:r w:rsidRPr="00082D70">
        <w:rPr>
          <w:rFonts w:ascii="Trebuchet MS" w:hAnsi="Trebuchet MS"/>
        </w:rPr>
        <w:t>ashing</w:t>
      </w:r>
      <w:proofErr w:type="spellEnd"/>
      <w:r w:rsidRPr="00082D70">
        <w:rPr>
          <w:rFonts w:ascii="Trebuchet MS" w:hAnsi="Trebuchet MS"/>
        </w:rPr>
        <w:t xml:space="preserve"> disks are not reusable</w:t>
      </w:r>
      <w:r w:rsidR="00BA07E3">
        <w:rPr>
          <w:rFonts w:ascii="Trebuchet MS" w:hAnsi="Trebuchet MS"/>
        </w:rPr>
        <w:t>.</w:t>
      </w:r>
    </w:p>
    <w:p w:rsidR="00853660" w:rsidRPr="00082D70" w:rsidRDefault="00853660" w:rsidP="00A2438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p w:rsidR="00017136" w:rsidRDefault="00017136" w:rsidP="00871164">
      <w:pPr>
        <w:tabs>
          <w:tab w:val="left" w:pos="4616"/>
        </w:tabs>
        <w:ind w:left="1530"/>
        <w:rPr>
          <w:rFonts w:ascii="Trebuchet MS" w:hAnsi="Trebuchet MS"/>
        </w:rPr>
      </w:pPr>
    </w:p>
    <w:sectPr w:rsidR="00017136" w:rsidSect="00E31C71">
      <w:type w:val="continuous"/>
      <w:pgSz w:w="12240" w:h="15840"/>
      <w:pgMar w:top="720" w:right="720" w:bottom="720"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51" w:rsidRDefault="004D2D51" w:rsidP="00FC6C7E">
      <w:pPr>
        <w:spacing w:line="240" w:lineRule="auto"/>
      </w:pPr>
      <w:r>
        <w:separator/>
      </w:r>
    </w:p>
  </w:endnote>
  <w:endnote w:type="continuationSeparator" w:id="0">
    <w:p w:rsidR="004D2D51" w:rsidRDefault="004D2D51" w:rsidP="00FC6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7E" w:rsidRDefault="00FC6C7E">
    <w:pPr>
      <w:pStyle w:val="Footer"/>
    </w:pPr>
    <w:r>
      <w:rPr>
        <w:noProof/>
      </w:rPr>
      <w:drawing>
        <wp:anchor distT="0" distB="0" distL="114300" distR="114300" simplePos="0" relativeHeight="251658240" behindDoc="0" locked="0" layoutInCell="1" allowOverlap="1" wp14:anchorId="3A0DDE35" wp14:editId="41126135">
          <wp:simplePos x="0" y="0"/>
          <wp:positionH relativeFrom="margin">
            <wp:align>center</wp:align>
          </wp:positionH>
          <wp:positionV relativeFrom="bottomMargin">
            <wp:posOffset>-777240</wp:posOffset>
          </wp:positionV>
          <wp:extent cx="7397496" cy="1097280"/>
          <wp:effectExtent l="0" t="0" r="0" b="7620"/>
          <wp:wrapNone/>
          <wp:docPr id="11" name="Picture 11" descr="C:\Users\la267\Documents\Method Note Graphics\Method Notes Horizontal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267\Documents\Method Note Graphics\Method Notes Horizontal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496"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0C" w:rsidRPr="00DF7564" w:rsidRDefault="002E4031" w:rsidP="002E4031">
    <w:pPr>
      <w:pStyle w:val="Footer"/>
      <w:ind w:left="1530"/>
      <w:rPr>
        <w:sz w:val="18"/>
      </w:rPr>
    </w:pPr>
    <w:r w:rsidRPr="00DF7564">
      <w:rPr>
        <w:sz w:val="18"/>
      </w:rPr>
      <w:t>*The above parameters are suggested starting points and may need to be modified to meet certain product specifications</w:t>
    </w:r>
  </w:p>
  <w:p w:rsidR="002E4031" w:rsidRDefault="002E4031" w:rsidP="002E4031">
    <w:pPr>
      <w:pStyle w:val="Footer"/>
      <w:ind w:left="1530"/>
    </w:pPr>
  </w:p>
  <w:p w:rsidR="004C1C21" w:rsidRPr="009604E1" w:rsidRDefault="004C1C21" w:rsidP="00F2120C">
    <w:pPr>
      <w:pStyle w:val="Footer"/>
      <w:ind w:left="900" w:firstLine="630"/>
      <w:jc w:val="center"/>
      <w:rPr>
        <w:color w:val="006DB8"/>
      </w:rPr>
    </w:pPr>
    <w:r w:rsidRPr="009604E1">
      <w:rPr>
        <w:color w:val="006DB8"/>
      </w:rPr>
      <w:t>www.cem.com</w:t>
    </w:r>
    <w:r w:rsidR="00F2120C" w:rsidRPr="009604E1">
      <w:rPr>
        <w:color w:val="006DB8"/>
      </w:rPr>
      <w:tab/>
    </w:r>
    <w:r w:rsidRPr="009604E1">
      <w:rPr>
        <w:color w:val="006DB8"/>
      </w:rPr>
      <w:t xml:space="preserve">  </w:t>
    </w:r>
    <w:r w:rsidR="00F2120C" w:rsidRPr="009604E1">
      <w:rPr>
        <w:color w:val="006DB8"/>
      </w:rPr>
      <w:t xml:space="preserve">      </w:t>
    </w:r>
    <w:r w:rsidR="00080EFD"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info@cem.com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704-821-7015  </w:t>
    </w:r>
    <w:r w:rsidR="00F2120C" w:rsidRPr="009604E1">
      <w:rPr>
        <w:color w:val="006DB8"/>
      </w:rPr>
      <w:t xml:space="preserve">        </w:t>
    </w:r>
    <w:r w:rsidR="00F2120C" w:rsidRPr="009604E1">
      <w:rPr>
        <w:color w:val="006DB8"/>
      </w:rPr>
      <w:sym w:font="Wingdings" w:char="F09F"/>
    </w:r>
    <w:r w:rsidR="00080EFD" w:rsidRPr="009604E1">
      <w:rPr>
        <w:color w:val="006DB8"/>
      </w:rPr>
      <w:t xml:space="preserve">        </w:t>
    </w:r>
    <w:r w:rsidRPr="009604E1">
      <w:rPr>
        <w:color w:val="006DB8"/>
      </w:rPr>
      <w:t xml:space="preserve">  800-726-3331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51" w:rsidRDefault="004D2D51" w:rsidP="00FC6C7E">
      <w:pPr>
        <w:spacing w:line="240" w:lineRule="auto"/>
      </w:pPr>
      <w:r>
        <w:separator/>
      </w:r>
    </w:p>
  </w:footnote>
  <w:footnote w:type="continuationSeparator" w:id="0">
    <w:p w:rsidR="004D2D51" w:rsidRDefault="004D2D51" w:rsidP="00FC6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64" w:rsidRDefault="000B6A64" w:rsidP="00080EFD">
    <w:pPr>
      <w:pStyle w:val="Header"/>
      <w:jc w:val="right"/>
    </w:pPr>
    <w:r>
      <w:rPr>
        <w:noProof/>
      </w:rPr>
      <w:drawing>
        <wp:anchor distT="0" distB="0" distL="114300" distR="114300" simplePos="0" relativeHeight="251660288" behindDoc="0" locked="0" layoutInCell="1" allowOverlap="1" wp14:anchorId="792812CE" wp14:editId="11665FE6">
          <wp:simplePos x="0" y="0"/>
          <wp:positionH relativeFrom="column">
            <wp:posOffset>-262890</wp:posOffset>
          </wp:positionH>
          <wp:positionV relativeFrom="margin">
            <wp:posOffset>-303941</wp:posOffset>
          </wp:positionV>
          <wp:extent cx="1094509" cy="9702351"/>
          <wp:effectExtent l="0" t="0" r="0" b="0"/>
          <wp:wrapNone/>
          <wp:docPr id="12" name="Picture 12" descr="C:\Users\la267\Documents\Method Note Graphics\Method Notes vert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267\Documents\Method Note Graphics\Method Notes vert graph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509" cy="9702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14B"/>
    <w:multiLevelType w:val="hybridMultilevel"/>
    <w:tmpl w:val="D800F4A0"/>
    <w:lvl w:ilvl="0" w:tplc="8868780C">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8F834A4"/>
    <w:multiLevelType w:val="hybridMultilevel"/>
    <w:tmpl w:val="559EE82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9E"/>
    <w:rsid w:val="0000517D"/>
    <w:rsid w:val="00017136"/>
    <w:rsid w:val="00054AF0"/>
    <w:rsid w:val="00077AAB"/>
    <w:rsid w:val="00080EFD"/>
    <w:rsid w:val="00082D70"/>
    <w:rsid w:val="00092DCC"/>
    <w:rsid w:val="000A6A85"/>
    <w:rsid w:val="000B6A64"/>
    <w:rsid w:val="001D2176"/>
    <w:rsid w:val="001E164B"/>
    <w:rsid w:val="00207564"/>
    <w:rsid w:val="00214EC1"/>
    <w:rsid w:val="00216E14"/>
    <w:rsid w:val="00253140"/>
    <w:rsid w:val="002B275E"/>
    <w:rsid w:val="002B40AF"/>
    <w:rsid w:val="002D5B28"/>
    <w:rsid w:val="002E4031"/>
    <w:rsid w:val="003418D6"/>
    <w:rsid w:val="00363083"/>
    <w:rsid w:val="003B446A"/>
    <w:rsid w:val="003C4690"/>
    <w:rsid w:val="00452240"/>
    <w:rsid w:val="004A5E13"/>
    <w:rsid w:val="004C1C21"/>
    <w:rsid w:val="004D2D51"/>
    <w:rsid w:val="0050593E"/>
    <w:rsid w:val="00526F13"/>
    <w:rsid w:val="00556A3B"/>
    <w:rsid w:val="005619EE"/>
    <w:rsid w:val="0057302A"/>
    <w:rsid w:val="005A7B04"/>
    <w:rsid w:val="0060196A"/>
    <w:rsid w:val="00716D21"/>
    <w:rsid w:val="00737F75"/>
    <w:rsid w:val="007465B4"/>
    <w:rsid w:val="00763F57"/>
    <w:rsid w:val="00777262"/>
    <w:rsid w:val="00785EAC"/>
    <w:rsid w:val="0079239E"/>
    <w:rsid w:val="007B1254"/>
    <w:rsid w:val="007C1C07"/>
    <w:rsid w:val="007E0507"/>
    <w:rsid w:val="00836759"/>
    <w:rsid w:val="00853660"/>
    <w:rsid w:val="008571E8"/>
    <w:rsid w:val="00871164"/>
    <w:rsid w:val="008746E7"/>
    <w:rsid w:val="008C50AC"/>
    <w:rsid w:val="008C5B0B"/>
    <w:rsid w:val="00924E28"/>
    <w:rsid w:val="009604E1"/>
    <w:rsid w:val="0098227F"/>
    <w:rsid w:val="00A00F74"/>
    <w:rsid w:val="00A102CB"/>
    <w:rsid w:val="00A24384"/>
    <w:rsid w:val="00A35A97"/>
    <w:rsid w:val="00A3746B"/>
    <w:rsid w:val="00A4713A"/>
    <w:rsid w:val="00A86B51"/>
    <w:rsid w:val="00AF245C"/>
    <w:rsid w:val="00B632B1"/>
    <w:rsid w:val="00BA07E3"/>
    <w:rsid w:val="00BA6A5B"/>
    <w:rsid w:val="00BD1B0A"/>
    <w:rsid w:val="00BF2FE0"/>
    <w:rsid w:val="00C62B5E"/>
    <w:rsid w:val="00D37AE2"/>
    <w:rsid w:val="00D52C7E"/>
    <w:rsid w:val="00D5426D"/>
    <w:rsid w:val="00D66504"/>
    <w:rsid w:val="00DA5646"/>
    <w:rsid w:val="00DD039C"/>
    <w:rsid w:val="00DD6942"/>
    <w:rsid w:val="00DF1126"/>
    <w:rsid w:val="00DF7564"/>
    <w:rsid w:val="00E311F1"/>
    <w:rsid w:val="00E31C71"/>
    <w:rsid w:val="00E51FAA"/>
    <w:rsid w:val="00E5458C"/>
    <w:rsid w:val="00F2120C"/>
    <w:rsid w:val="00F334F9"/>
    <w:rsid w:val="00F36EC0"/>
    <w:rsid w:val="00F958AF"/>
    <w:rsid w:val="00FB451C"/>
    <w:rsid w:val="00FB740E"/>
    <w:rsid w:val="00FC6C7E"/>
    <w:rsid w:val="00FD500D"/>
    <w:rsid w:val="00FF0F1B"/>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C7E"/>
    <w:rPr>
      <w:rFonts w:ascii="Tahoma" w:hAnsi="Tahoma" w:cs="Tahoma"/>
      <w:sz w:val="16"/>
      <w:szCs w:val="16"/>
    </w:rPr>
  </w:style>
  <w:style w:type="paragraph" w:styleId="Header">
    <w:name w:val="header"/>
    <w:basedOn w:val="Normal"/>
    <w:link w:val="HeaderChar"/>
    <w:uiPriority w:val="99"/>
    <w:unhideWhenUsed/>
    <w:rsid w:val="00FC6C7E"/>
    <w:pPr>
      <w:tabs>
        <w:tab w:val="center" w:pos="4680"/>
        <w:tab w:val="right" w:pos="9360"/>
      </w:tabs>
      <w:spacing w:line="240" w:lineRule="auto"/>
    </w:pPr>
  </w:style>
  <w:style w:type="character" w:customStyle="1" w:styleId="HeaderChar">
    <w:name w:val="Header Char"/>
    <w:basedOn w:val="DefaultParagraphFont"/>
    <w:link w:val="Header"/>
    <w:uiPriority w:val="99"/>
    <w:rsid w:val="00FC6C7E"/>
  </w:style>
  <w:style w:type="paragraph" w:styleId="Footer">
    <w:name w:val="footer"/>
    <w:basedOn w:val="Normal"/>
    <w:link w:val="FooterChar"/>
    <w:uiPriority w:val="99"/>
    <w:unhideWhenUsed/>
    <w:rsid w:val="00FC6C7E"/>
    <w:pPr>
      <w:tabs>
        <w:tab w:val="center" w:pos="4680"/>
        <w:tab w:val="right" w:pos="9360"/>
      </w:tabs>
      <w:spacing w:line="240" w:lineRule="auto"/>
    </w:pPr>
  </w:style>
  <w:style w:type="character" w:customStyle="1" w:styleId="FooterChar">
    <w:name w:val="Footer Char"/>
    <w:basedOn w:val="DefaultParagraphFont"/>
    <w:link w:val="Footer"/>
    <w:uiPriority w:val="99"/>
    <w:rsid w:val="00FC6C7E"/>
  </w:style>
  <w:style w:type="character" w:styleId="Hyperlink">
    <w:name w:val="Hyperlink"/>
    <w:basedOn w:val="DefaultParagraphFont"/>
    <w:uiPriority w:val="99"/>
    <w:unhideWhenUsed/>
    <w:rsid w:val="004C1C21"/>
    <w:rPr>
      <w:color w:val="0000FF" w:themeColor="hyperlink"/>
      <w:u w:val="single"/>
    </w:rPr>
  </w:style>
  <w:style w:type="table" w:styleId="TableGrid">
    <w:name w:val="Table Grid"/>
    <w:basedOn w:val="TableNormal"/>
    <w:uiPriority w:val="59"/>
    <w:rsid w:val="003C4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PPNOTES\PROCESS%20APPNOTES%202010\Application%20Notes\Templates\Mois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Moisture.dotx</Template>
  <TotalTime>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CEM Corp</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Hunt</dc:creator>
  <cp:lastModifiedBy>Vivian Hunt</cp:lastModifiedBy>
  <cp:revision>7</cp:revision>
  <cp:lastPrinted>2013-02-19T16:30:00Z</cp:lastPrinted>
  <dcterms:created xsi:type="dcterms:W3CDTF">2014-08-19T18:56:00Z</dcterms:created>
  <dcterms:modified xsi:type="dcterms:W3CDTF">2014-08-19T19:25:00Z</dcterms:modified>
</cp:coreProperties>
</file>