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84177" wp14:editId="6D545F6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B86795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  <w:r w:rsidR="003418D6"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A908A2">
                              <w:rPr>
                                <w:rFonts w:ascii="Trebuchet MS" w:hAnsi="Trebuchet MS"/>
                              </w:rPr>
                              <w:t>004.0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B86795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</w:t>
                      </w:r>
                      <w:r w:rsidR="003418D6">
                        <w:rPr>
                          <w:rFonts w:ascii="Trebuchet MS" w:hAnsi="Trebuchet MS"/>
                        </w:rPr>
                        <w:t>M</w:t>
                      </w:r>
                      <w:r w:rsidR="00A908A2">
                        <w:rPr>
                          <w:rFonts w:ascii="Trebuchet MS" w:hAnsi="Trebuchet MS"/>
                        </w:rPr>
                        <w:t>004.0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908A2">
        <w:rPr>
          <w:rFonts w:ascii="Trebuchet MS" w:hAnsi="Trebuchet MS"/>
          <w:color w:val="006DB8"/>
          <w:sz w:val="32"/>
          <w:szCs w:val="32"/>
        </w:rPr>
        <w:t xml:space="preserve">Drying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A908A2">
        <w:rPr>
          <w:rFonts w:ascii="Trebuchet MS" w:hAnsi="Trebuchet MS"/>
          <w:color w:val="006DB8"/>
          <w:sz w:val="32"/>
          <w:szCs w:val="32"/>
        </w:rPr>
        <w:t>Paints and Bases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7B1254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Parameters</w:t>
      </w:r>
    </w:p>
    <w:p w:rsidR="00EB40CB" w:rsidRPr="00EB40CB" w:rsidRDefault="00EB40CB" w:rsidP="00871164">
      <w:pPr>
        <w:tabs>
          <w:tab w:val="left" w:pos="4616"/>
        </w:tabs>
        <w:ind w:left="1530"/>
        <w:rPr>
          <w:rFonts w:ascii="Trebuchet MS" w:hAnsi="Trebuchet MS"/>
          <w:b/>
        </w:rPr>
      </w:pPr>
      <w:r w:rsidRPr="00EB40CB">
        <w:rPr>
          <w:rFonts w:ascii="Trebuchet MS" w:hAnsi="Trebuchet MS"/>
          <w:b/>
        </w:rPr>
        <w:t>Stage 1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Power: </w:t>
      </w:r>
      <w:r w:rsidR="00217F65">
        <w:rPr>
          <w:rFonts w:ascii="Trebuchet MS" w:hAnsi="Trebuchet MS"/>
        </w:rPr>
        <w:t>100</w:t>
      </w:r>
      <w:r w:rsidR="004A5E13">
        <w:rPr>
          <w:rFonts w:ascii="Trebuchet MS" w:hAnsi="Trebuchet MS"/>
        </w:rPr>
        <w:t>%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Time: </w:t>
      </w:r>
      <w:r w:rsidR="00217F65">
        <w:rPr>
          <w:rFonts w:ascii="Trebuchet MS" w:hAnsi="Trebuchet MS"/>
        </w:rPr>
        <w:t xml:space="preserve"> 4 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 w:rsidR="00217F65">
        <w:rPr>
          <w:rFonts w:ascii="Trebuchet MS" w:hAnsi="Trebuchet MS"/>
        </w:rPr>
        <w:t>50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Pr="002E4031" w:rsidRDefault="00B86795" w:rsidP="007E0507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SAM 255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520FB1" w:rsidRDefault="00EB40CB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>Stage 2</w:t>
      </w:r>
    </w:p>
    <w:p w:rsidR="00EB40CB" w:rsidRPr="00A102CB" w:rsidRDefault="00EB40CB" w:rsidP="00EB40CB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Power: </w:t>
      </w:r>
      <w:r>
        <w:rPr>
          <w:rFonts w:ascii="Trebuchet MS" w:hAnsi="Trebuchet MS"/>
        </w:rPr>
        <w:t>0%</w:t>
      </w:r>
    </w:p>
    <w:p w:rsidR="00EB40CB" w:rsidRPr="00A102CB" w:rsidRDefault="00EB40CB" w:rsidP="00EB40CB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Time: </w:t>
      </w:r>
      <w:r>
        <w:rPr>
          <w:rFonts w:ascii="Trebuchet MS" w:hAnsi="Trebuchet MS"/>
        </w:rPr>
        <w:t xml:space="preserve"> 0.5 minutes</w:t>
      </w:r>
    </w:p>
    <w:p w:rsidR="00EB40CB" w:rsidRPr="00A102CB" w:rsidRDefault="00EB40CB" w:rsidP="00EB40CB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 </w:t>
      </w:r>
      <w:r>
        <w:rPr>
          <w:rFonts w:ascii="Trebuchet MS" w:hAnsi="Trebuchet MS"/>
        </w:rPr>
        <w:t>27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EB40CB" w:rsidRDefault="00EB40CB" w:rsidP="00EB40CB">
      <w:pPr>
        <w:tabs>
          <w:tab w:val="left" w:pos="4616"/>
        </w:tabs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B86795" w:rsidRPr="00A908A2" w:rsidRDefault="00B86795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908A2">
        <w:rPr>
          <w:rFonts w:ascii="Trebuchet MS" w:hAnsi="Trebuchet MS"/>
        </w:rPr>
        <w:t>SAM 255 with Workstation</w:t>
      </w:r>
    </w:p>
    <w:p w:rsidR="00B86795" w:rsidRPr="00A908A2" w:rsidRDefault="00A908A2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A908A2">
        <w:rPr>
          <w:rFonts w:ascii="Trebuchet MS" w:hAnsi="Trebuchet MS"/>
        </w:rPr>
        <w:t>Drawdown Charts</w:t>
      </w:r>
    </w:p>
    <w:p w:rsidR="00520FB1" w:rsidRDefault="00A908A2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A908A2">
        <w:rPr>
          <w:rFonts w:ascii="Trebuchet MS" w:hAnsi="Trebuchet MS"/>
        </w:rPr>
        <w:t>Drawdown Bar (ex: BYK 3 mil PA: 5273-408)</w:t>
      </w:r>
    </w:p>
    <w:p w:rsidR="00A908A2" w:rsidRPr="00A908A2" w:rsidRDefault="00A908A2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Spectrophotometer (ex: X-Rite SP 60 Series)</w:t>
      </w:r>
    </w:p>
    <w:p w:rsidR="00A908A2" w:rsidRDefault="00A908A2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Sample Preparation</w:t>
      </w:r>
    </w:p>
    <w:p w:rsidR="007B1254" w:rsidRDefault="00217F65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 xml:space="preserve">Mix sample well before sampling. </w:t>
      </w:r>
    </w:p>
    <w:p w:rsidR="007B1254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D17ED7" w:rsidRDefault="00217F65" w:rsidP="004F7ED8">
      <w:pPr>
        <w:tabs>
          <w:tab w:val="left" w:pos="1980"/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>1.</w:t>
      </w:r>
      <w:r w:rsidR="00746C3E">
        <w:rPr>
          <w:rFonts w:ascii="Trebuchet MS" w:hAnsi="Trebuchet MS"/>
        </w:rPr>
        <w:t xml:space="preserve"> </w:t>
      </w:r>
      <w:r w:rsidR="00EB40CB">
        <w:rPr>
          <w:rFonts w:ascii="Trebuchet MS" w:hAnsi="Trebuchet MS"/>
        </w:rPr>
        <w:t xml:space="preserve"> </w:t>
      </w:r>
      <w:r w:rsidRPr="00217F65">
        <w:rPr>
          <w:rFonts w:ascii="Trebuchet MS" w:hAnsi="Trebuchet MS"/>
        </w:rPr>
        <w:t xml:space="preserve">Apply the paint and base to the drawdown chart in an even coat using a 3 mil </w:t>
      </w:r>
      <w:r w:rsidR="00746C3E">
        <w:rPr>
          <w:rFonts w:ascii="Trebuchet MS" w:hAnsi="Trebuchet MS"/>
        </w:rPr>
        <w:t xml:space="preserve">     </w:t>
      </w:r>
      <w:r w:rsidRPr="00217F65">
        <w:rPr>
          <w:rFonts w:ascii="Trebuchet MS" w:hAnsi="Trebuchet MS"/>
        </w:rPr>
        <w:t xml:space="preserve">drawdown bar.  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>2.</w:t>
      </w:r>
      <w:r w:rsidR="00EB40CB">
        <w:rPr>
          <w:rFonts w:ascii="Trebuchet MS" w:hAnsi="Trebuchet MS"/>
        </w:rPr>
        <w:t xml:space="preserve"> </w:t>
      </w:r>
      <w:r w:rsidR="00746C3E">
        <w:rPr>
          <w:rFonts w:ascii="Trebuchet MS" w:hAnsi="Trebuchet MS"/>
        </w:rPr>
        <w:t xml:space="preserve"> </w:t>
      </w:r>
      <w:r w:rsidRPr="00217F65">
        <w:rPr>
          <w:rFonts w:ascii="Trebuchet MS" w:hAnsi="Trebuchet MS"/>
        </w:rPr>
        <w:t xml:space="preserve">Then transfer the chart to the SAM-255 and </w:t>
      </w:r>
      <w:r w:rsidR="00EB40CB">
        <w:rPr>
          <w:rFonts w:ascii="Trebuchet MS" w:hAnsi="Trebuchet MS"/>
        </w:rPr>
        <w:t xml:space="preserve">begin </w:t>
      </w:r>
      <w:r w:rsidRPr="00217F65">
        <w:rPr>
          <w:rFonts w:ascii="Trebuchet MS" w:hAnsi="Trebuchet MS"/>
        </w:rPr>
        <w:t>the method described above.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 xml:space="preserve">3.  Press the START key to begin the drying of the chart.  The instrument will maintain the       </w:t>
      </w:r>
      <w:r w:rsidR="00EB40CB">
        <w:rPr>
          <w:rFonts w:ascii="Trebuchet MS" w:hAnsi="Trebuchet MS"/>
        </w:rPr>
        <w:t xml:space="preserve">         </w:t>
      </w:r>
      <w:r w:rsidR="00CE203F">
        <w:rPr>
          <w:rFonts w:ascii="Trebuchet MS" w:hAnsi="Trebuchet MS"/>
        </w:rPr>
        <w:t xml:space="preserve">  </w:t>
      </w:r>
      <w:bookmarkStart w:id="0" w:name="_GoBack"/>
      <w:bookmarkEnd w:id="0"/>
      <w:r w:rsidRPr="00217F65">
        <w:rPr>
          <w:rFonts w:ascii="Trebuchet MS" w:hAnsi="Trebuchet MS"/>
        </w:rPr>
        <w:t>programmed temperature during the dwell time.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 xml:space="preserve">4. </w:t>
      </w:r>
      <w:r w:rsidR="00746C3E">
        <w:rPr>
          <w:rFonts w:ascii="Trebuchet MS" w:hAnsi="Trebuchet MS"/>
        </w:rPr>
        <w:t xml:space="preserve"> </w:t>
      </w:r>
      <w:r w:rsidRPr="00217F65">
        <w:rPr>
          <w:rFonts w:ascii="Trebuchet MS" w:hAnsi="Trebuchet MS"/>
        </w:rPr>
        <w:t>When the program is complete, an audible beep will be heard, signaling the end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proofErr w:type="gramStart"/>
      <w:r w:rsidRPr="00217F65">
        <w:rPr>
          <w:rFonts w:ascii="Trebuchet MS" w:hAnsi="Trebuchet MS"/>
        </w:rPr>
        <w:t>of</w:t>
      </w:r>
      <w:proofErr w:type="gramEnd"/>
      <w:r w:rsidRPr="00217F65">
        <w:rPr>
          <w:rFonts w:ascii="Trebuchet MS" w:hAnsi="Trebuchet MS"/>
        </w:rPr>
        <w:t xml:space="preserve"> the programmed time.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 xml:space="preserve">5. </w:t>
      </w:r>
      <w:r w:rsidR="00746C3E">
        <w:rPr>
          <w:rFonts w:ascii="Trebuchet MS" w:hAnsi="Trebuchet MS"/>
        </w:rPr>
        <w:t xml:space="preserve"> </w:t>
      </w:r>
      <w:r w:rsidRPr="00217F65">
        <w:rPr>
          <w:rFonts w:ascii="Trebuchet MS" w:hAnsi="Trebuchet MS"/>
        </w:rPr>
        <w:t>Remove drawdown chart and measure with Spectrophotometer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>6.  To process additional samples using the same method, repeat the applicable above</w:t>
      </w:r>
    </w:p>
    <w:p w:rsidR="00217F65" w:rsidRP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proofErr w:type="gramStart"/>
      <w:r w:rsidRPr="00217F65">
        <w:rPr>
          <w:rFonts w:ascii="Trebuchet MS" w:hAnsi="Trebuchet MS"/>
        </w:rPr>
        <w:t>steps</w:t>
      </w:r>
      <w:proofErr w:type="gramEnd"/>
      <w:r w:rsidRPr="00217F65">
        <w:rPr>
          <w:rFonts w:ascii="Trebuchet MS" w:hAnsi="Trebuchet MS"/>
        </w:rPr>
        <w:t>.</w:t>
      </w:r>
    </w:p>
    <w:p w:rsidR="00217F65" w:rsidRDefault="00217F65" w:rsidP="004F7ED8">
      <w:pPr>
        <w:tabs>
          <w:tab w:val="left" w:pos="4616"/>
        </w:tabs>
        <w:ind w:left="1800"/>
        <w:rPr>
          <w:rFonts w:ascii="Trebuchet MS" w:hAnsi="Trebuchet MS"/>
        </w:rPr>
      </w:pPr>
      <w:r w:rsidRPr="00217F65">
        <w:rPr>
          <w:rFonts w:ascii="Trebuchet MS" w:hAnsi="Trebuchet MS"/>
        </w:rPr>
        <w:t>7.  To end the method and return to the CEM Method Menu, press the HOME key twice.</w:t>
      </w:r>
    </w:p>
    <w:p w:rsidR="008E43B7" w:rsidRPr="00217F65" w:rsidRDefault="008E43B7" w:rsidP="00217F65">
      <w:pPr>
        <w:tabs>
          <w:tab w:val="left" w:pos="4616"/>
        </w:tabs>
        <w:ind w:left="1530"/>
        <w:rPr>
          <w:rFonts w:ascii="Trebuchet MS" w:hAnsi="Trebuchet MS"/>
        </w:rPr>
      </w:pPr>
    </w:p>
    <w:p w:rsidR="00092DCC" w:rsidRDefault="008E43B7" w:rsidP="008E43B7">
      <w:pPr>
        <w:tabs>
          <w:tab w:val="left" w:pos="4616"/>
        </w:tabs>
        <w:ind w:left="1440"/>
        <w:rPr>
          <w:rFonts w:ascii="Trebuchet MS" w:hAnsi="Trebuchet MS"/>
        </w:rPr>
      </w:pPr>
      <w:r>
        <w:rPr>
          <w:rFonts w:ascii="Trebuchet MS" w:hAnsi="Trebuchet MS"/>
        </w:rPr>
        <w:t>Spectrophotometer:</w:t>
      </w:r>
      <w:r w:rsidR="00217F65" w:rsidRPr="00217F65">
        <w:rPr>
          <w:rFonts w:ascii="Trebuchet MS" w:hAnsi="Trebuchet MS"/>
        </w:rPr>
        <w:t xml:space="preserve"> *L- measurement of lightness of an object and ranges from 0 (black) to 100(white), a- measurement of redness (positive) or greenness (negative), b- measurement of yellowness (positive) or blueness (negative).</w:t>
      </w:r>
    </w:p>
    <w:p w:rsidR="004A5E13" w:rsidRDefault="004A5E13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</w:p>
    <w:p w:rsidR="00193B7C" w:rsidRPr="00193B7C" w:rsidRDefault="00193B7C" w:rsidP="00193B7C">
      <w:pPr>
        <w:pBdr>
          <w:bottom w:val="single" w:sz="8" w:space="4" w:color="4F81BD"/>
        </w:pBdr>
        <w:overflowPunct w:val="0"/>
        <w:autoSpaceDE w:val="0"/>
        <w:autoSpaceDN w:val="0"/>
        <w:adjustRightInd w:val="0"/>
        <w:spacing w:after="300" w:line="240" w:lineRule="auto"/>
        <w:contextualSpacing/>
        <w:jc w:val="center"/>
        <w:textAlignment w:val="baseline"/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</w:pPr>
      <w:r w:rsidRPr="00193B7C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  <w:t>Data for Eggshell</w:t>
      </w:r>
      <w:r w:rsidR="00404F80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  <w:t xml:space="preserve"> and Flat</w:t>
      </w:r>
      <w:r w:rsidRPr="00193B7C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  <w:t xml:space="preserve"> Paint </w:t>
      </w:r>
      <w:r w:rsidR="00D166AA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  <w:t>Using</w:t>
      </w:r>
      <w:r w:rsidR="003D2579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28"/>
        </w:rPr>
        <w:t xml:space="preserve"> 4.5 minute drying time</w:t>
      </w:r>
    </w:p>
    <w:p w:rsidR="00193B7C" w:rsidRPr="00193B7C" w:rsidRDefault="00193B7C" w:rsidP="00193B7C">
      <w:pPr>
        <w:overflowPunct w:val="0"/>
        <w:autoSpaceDE w:val="0"/>
        <w:autoSpaceDN w:val="0"/>
        <w:adjustRightInd w:val="0"/>
        <w:spacing w:line="240" w:lineRule="auto"/>
        <w:ind w:right="-1080"/>
        <w:textAlignment w:val="baseline"/>
        <w:rPr>
          <w:rFonts w:ascii="Arial" w:eastAsia="Times New Roman" w:hAnsi="Arial" w:cs="Arial"/>
          <w:noProof/>
          <w:sz w:val="24"/>
          <w:szCs w:val="24"/>
        </w:rPr>
      </w:pPr>
    </w:p>
    <w:tbl>
      <w:tblPr>
        <w:tblStyle w:val="MediumGrid3-Accent11"/>
        <w:tblW w:w="6294" w:type="dxa"/>
        <w:tblLook w:val="0620" w:firstRow="1" w:lastRow="0" w:firstColumn="0" w:lastColumn="0" w:noHBand="1" w:noVBand="1"/>
      </w:tblPr>
      <w:tblGrid>
        <w:gridCol w:w="1209"/>
        <w:gridCol w:w="712"/>
        <w:gridCol w:w="1517"/>
        <w:gridCol w:w="1124"/>
        <w:gridCol w:w="1732"/>
      </w:tblGrid>
      <w:tr w:rsidR="00D166AA" w:rsidRPr="00193B7C" w:rsidTr="00D1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SAM-255</w:t>
            </w: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br/>
              <w:t>4.5 minute</w:t>
            </w: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br/>
              <w:t>dry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SAM-255</w:t>
            </w: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br/>
              <w:t>4.5 minute</w:t>
            </w: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br/>
              <w:t>dry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Eggshell</w:t>
            </w: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Base 1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Eggshell</w:t>
            </w: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Base 2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93.63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93.06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-1.03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-0.95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4.89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4.08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D166AA" w:rsidRPr="00193B7C" w:rsidTr="00D166AA">
        <w:trPr>
          <w:trHeight w:val="233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0.08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0.10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0.02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0.01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0.03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0.06</w:t>
            </w:r>
          </w:p>
        </w:tc>
      </w:tr>
      <w:tr w:rsidR="00D166AA" w:rsidRPr="00193B7C" w:rsidTr="00D166AA">
        <w:trPr>
          <w:trHeight w:val="315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Eggshell</w:t>
            </w: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Red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Eggshell</w:t>
            </w:r>
            <w:r w:rsidRPr="00193B7C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Yellow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sz w:val="24"/>
                <w:szCs w:val="24"/>
              </w:rPr>
            </w:pP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Avg.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50.97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87.53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57.45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1.92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34.78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63.15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0"/>
              </w:rPr>
            </w:pP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0"/>
              </w:rPr>
            </w:pP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StDev.</w:t>
            </w: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St.Dev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0.03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0.09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0.06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0.06</w:t>
            </w:r>
          </w:p>
        </w:tc>
      </w:tr>
      <w:tr w:rsidR="00D166AA" w:rsidRPr="00193B7C" w:rsidTr="00D166AA">
        <w:trPr>
          <w:trHeight w:val="300"/>
        </w:trPr>
        <w:tc>
          <w:tcPr>
            <w:tcW w:w="1209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517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0.07</w:t>
            </w:r>
          </w:p>
        </w:tc>
        <w:tc>
          <w:tcPr>
            <w:tcW w:w="1124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D166AA" w:rsidRPr="00193B7C" w:rsidRDefault="00D166AA" w:rsidP="00193B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193B7C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0.15</w:t>
            </w:r>
          </w:p>
        </w:tc>
      </w:tr>
    </w:tbl>
    <w:p w:rsidR="00092DCC" w:rsidRDefault="00092DCC" w:rsidP="002E4031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404F80" w:rsidRDefault="00404F80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404F80" w:rsidRDefault="00404F80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:rsidR="00404F80" w:rsidRP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tbl>
      <w:tblPr>
        <w:tblStyle w:val="MediumGrid3-Accent12"/>
        <w:tblW w:w="6204" w:type="dxa"/>
        <w:tblLook w:val="0620" w:firstRow="1" w:lastRow="0" w:firstColumn="0" w:lastColumn="0" w:noHBand="1" w:noVBand="1"/>
      </w:tblPr>
      <w:tblGrid>
        <w:gridCol w:w="1209"/>
        <w:gridCol w:w="712"/>
        <w:gridCol w:w="1427"/>
        <w:gridCol w:w="1124"/>
        <w:gridCol w:w="1732"/>
      </w:tblGrid>
      <w:tr w:rsidR="00404F80" w:rsidRPr="00404F80" w:rsidTr="00404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t>SAM-255</w:t>
            </w: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br/>
              <w:t>4.5 minute</w:t>
            </w: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br/>
              <w:t>dry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t>SAM-255</w:t>
            </w: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br/>
              <w:t>4.5 minute</w:t>
            </w:r>
            <w:r w:rsidRPr="00404F80">
              <w:rPr>
                <w:rFonts w:ascii="New York" w:eastAsia="Times New Roman" w:hAnsi="New York" w:cs="Times New Roman"/>
                <w:noProof/>
                <w:szCs w:val="20"/>
              </w:rPr>
              <w:br/>
              <w:t>dry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</w:rPr>
              <w:t>Flat</w:t>
            </w: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</w:rPr>
              <w:br/>
              <w:t>Base 1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</w:rPr>
              <w:t>Flat</w:t>
            </w: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</w:rPr>
              <w:br/>
              <w:t>Base 2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L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93.36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91.85</w:t>
            </w:r>
          </w:p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a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-1.13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-1.09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b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4.50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5.92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404F80" w:rsidRPr="00404F80" w:rsidTr="00404F80">
        <w:trPr>
          <w:trHeight w:val="233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L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0.02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0.03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a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0.01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0.01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b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0.06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0.11</w:t>
            </w:r>
          </w:p>
        </w:tc>
      </w:tr>
      <w:tr w:rsidR="00404F80" w:rsidRPr="00404F80" w:rsidTr="00404F80">
        <w:trPr>
          <w:trHeight w:val="315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Flat</w:t>
            </w: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Red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t>Flat</w:t>
            </w:r>
            <w:r w:rsidRPr="00404F80">
              <w:rPr>
                <w:rFonts w:ascii="New York" w:eastAsia="Times New Roman" w:hAnsi="New York" w:cs="Times New Roman"/>
                <w:b/>
                <w:noProof/>
                <w:sz w:val="24"/>
                <w:szCs w:val="20"/>
              </w:rPr>
              <w:br/>
              <w:t>Yellow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4"/>
              </w:rPr>
            </w:pP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Avg.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 charts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50.40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87.42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56.40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0.45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33.30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63.97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StDev.</w:t>
            </w: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St.Dev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0.03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L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0.13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0.04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a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0.07</w:t>
            </w:r>
          </w:p>
        </w:tc>
      </w:tr>
      <w:tr w:rsidR="00404F80" w:rsidRPr="00404F80" w:rsidTr="00404F80">
        <w:trPr>
          <w:trHeight w:val="300"/>
        </w:trPr>
        <w:tc>
          <w:tcPr>
            <w:tcW w:w="1209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</w:p>
        </w:tc>
        <w:tc>
          <w:tcPr>
            <w:tcW w:w="71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427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0.36</w:t>
            </w:r>
          </w:p>
        </w:tc>
        <w:tc>
          <w:tcPr>
            <w:tcW w:w="1124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b</w:t>
            </w:r>
          </w:p>
        </w:tc>
        <w:tc>
          <w:tcPr>
            <w:tcW w:w="1732" w:type="dxa"/>
            <w:noWrap/>
            <w:hideMark/>
          </w:tcPr>
          <w:p w:rsidR="00404F80" w:rsidRPr="00404F80" w:rsidRDefault="00404F80" w:rsidP="0040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New York" w:eastAsia="Times New Roman" w:hAnsi="New York" w:cs="Times New Roman"/>
                <w:noProof/>
                <w:sz w:val="24"/>
                <w:szCs w:val="20"/>
              </w:rPr>
            </w:pPr>
            <w:r w:rsidRPr="00404F80">
              <w:rPr>
                <w:rFonts w:ascii="New York" w:eastAsia="Times New Roman" w:hAnsi="New York" w:cs="Times New Roman"/>
                <w:noProof/>
                <w:sz w:val="24"/>
                <w:szCs w:val="20"/>
              </w:rPr>
              <w:t>0.22</w:t>
            </w:r>
          </w:p>
        </w:tc>
      </w:tr>
    </w:tbl>
    <w:p w:rsidR="00404F80" w:rsidRPr="00404F80" w:rsidRDefault="00404F80" w:rsidP="00404F80">
      <w:pPr>
        <w:overflowPunct w:val="0"/>
        <w:autoSpaceDE w:val="0"/>
        <w:autoSpaceDN w:val="0"/>
        <w:adjustRightInd w:val="0"/>
        <w:spacing w:line="240" w:lineRule="auto"/>
        <w:ind w:left="720" w:right="-1080" w:hanging="720"/>
        <w:textAlignment w:val="baseline"/>
        <w:rPr>
          <w:rFonts w:ascii="Arial" w:eastAsia="Times New Roman" w:hAnsi="Arial" w:cs="Arial"/>
          <w:noProof/>
          <w:sz w:val="24"/>
          <w:szCs w:val="24"/>
        </w:rPr>
      </w:pPr>
    </w:p>
    <w:p w:rsidR="00404F80" w:rsidRDefault="00404F80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404F80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95" w:rsidRDefault="00B86795" w:rsidP="00FC6C7E">
      <w:pPr>
        <w:spacing w:line="240" w:lineRule="auto"/>
      </w:pPr>
      <w:r>
        <w:separator/>
      </w:r>
    </w:p>
  </w:endnote>
  <w:endnote w:type="continuationSeparator" w:id="0">
    <w:p w:rsidR="00B86795" w:rsidRDefault="00B86795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95" w:rsidRDefault="00B86795" w:rsidP="00FC6C7E">
      <w:pPr>
        <w:spacing w:line="240" w:lineRule="auto"/>
      </w:pPr>
      <w:r>
        <w:separator/>
      </w:r>
    </w:p>
  </w:footnote>
  <w:footnote w:type="continuationSeparator" w:id="0">
    <w:p w:rsidR="00B86795" w:rsidRDefault="00B86795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95"/>
    <w:rsid w:val="0000517D"/>
    <w:rsid w:val="00017136"/>
    <w:rsid w:val="00054AF0"/>
    <w:rsid w:val="00080EFD"/>
    <w:rsid w:val="00092DCC"/>
    <w:rsid w:val="000A6A85"/>
    <w:rsid w:val="000B6A64"/>
    <w:rsid w:val="000C6166"/>
    <w:rsid w:val="00193B7C"/>
    <w:rsid w:val="001E164B"/>
    <w:rsid w:val="001F2F06"/>
    <w:rsid w:val="00217F65"/>
    <w:rsid w:val="002B275E"/>
    <w:rsid w:val="002B40AF"/>
    <w:rsid w:val="002D5B28"/>
    <w:rsid w:val="002E4031"/>
    <w:rsid w:val="003418D6"/>
    <w:rsid w:val="003C4690"/>
    <w:rsid w:val="003D2579"/>
    <w:rsid w:val="00404F80"/>
    <w:rsid w:val="00452240"/>
    <w:rsid w:val="004A5E13"/>
    <w:rsid w:val="004C1C21"/>
    <w:rsid w:val="004F7ED8"/>
    <w:rsid w:val="0050593E"/>
    <w:rsid w:val="00520FB1"/>
    <w:rsid w:val="00526F13"/>
    <w:rsid w:val="00556A3B"/>
    <w:rsid w:val="0057302A"/>
    <w:rsid w:val="005A7B04"/>
    <w:rsid w:val="00716D21"/>
    <w:rsid w:val="007465B4"/>
    <w:rsid w:val="00746C3E"/>
    <w:rsid w:val="00763F57"/>
    <w:rsid w:val="007B1254"/>
    <w:rsid w:val="007E0507"/>
    <w:rsid w:val="00871164"/>
    <w:rsid w:val="008C50AC"/>
    <w:rsid w:val="008E43B7"/>
    <w:rsid w:val="009604E1"/>
    <w:rsid w:val="00A102CB"/>
    <w:rsid w:val="00A3746B"/>
    <w:rsid w:val="00A86B51"/>
    <w:rsid w:val="00A908A2"/>
    <w:rsid w:val="00AF245C"/>
    <w:rsid w:val="00B86795"/>
    <w:rsid w:val="00BF2FE0"/>
    <w:rsid w:val="00CE203F"/>
    <w:rsid w:val="00D166AA"/>
    <w:rsid w:val="00D17ED7"/>
    <w:rsid w:val="00D5426D"/>
    <w:rsid w:val="00DA5646"/>
    <w:rsid w:val="00DF1126"/>
    <w:rsid w:val="00DF7564"/>
    <w:rsid w:val="00E311F1"/>
    <w:rsid w:val="00E31C71"/>
    <w:rsid w:val="00E51FAA"/>
    <w:rsid w:val="00EA0FFD"/>
    <w:rsid w:val="00EB40CB"/>
    <w:rsid w:val="00F2120C"/>
    <w:rsid w:val="00FB740E"/>
    <w:rsid w:val="00FC6C7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41"/>
    <w:rsid w:val="00193B7C"/>
    <w:pPr>
      <w:spacing w:line="240" w:lineRule="auto"/>
    </w:pPr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193B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41"/>
    <w:rsid w:val="00404F80"/>
    <w:pPr>
      <w:spacing w:line="240" w:lineRule="auto"/>
    </w:pPr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41"/>
    <w:rsid w:val="00193B7C"/>
    <w:pPr>
      <w:spacing w:line="240" w:lineRule="auto"/>
    </w:pPr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193B7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-Accent12">
    <w:name w:val="Medium Grid 3 - Accent 12"/>
    <w:basedOn w:val="TableNormal"/>
    <w:next w:val="MediumGrid3-Accent1"/>
    <w:uiPriority w:val="41"/>
    <w:rsid w:val="00404F80"/>
    <w:pPr>
      <w:spacing w:line="240" w:lineRule="auto"/>
    </w:pPr>
    <w:rPr>
      <w:rFonts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Jana Box</cp:lastModifiedBy>
  <cp:revision>4</cp:revision>
  <cp:lastPrinted>2013-02-19T16:30:00Z</cp:lastPrinted>
  <dcterms:created xsi:type="dcterms:W3CDTF">2014-08-27T15:04:00Z</dcterms:created>
  <dcterms:modified xsi:type="dcterms:W3CDTF">2014-10-09T19:56:00Z</dcterms:modified>
</cp:coreProperties>
</file>