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B86795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3418D6"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425536">
                              <w:rPr>
                                <w:rFonts w:ascii="Trebuchet MS" w:hAnsi="Trebuchet MS"/>
                              </w:rPr>
                              <w:t>003.0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B86795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3418D6">
                        <w:rPr>
                          <w:rFonts w:ascii="Trebuchet MS" w:hAnsi="Trebuchet MS"/>
                        </w:rPr>
                        <w:t>M</w:t>
                      </w:r>
                      <w:r w:rsidR="00425536">
                        <w:rPr>
                          <w:rFonts w:ascii="Trebuchet MS" w:hAnsi="Trebuchet MS"/>
                        </w:rPr>
                        <w:t>003.0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Moisture Analysis of </w:t>
      </w:r>
      <w:r w:rsidR="00425536">
        <w:rPr>
          <w:rFonts w:ascii="Trebuchet MS" w:hAnsi="Trebuchet MS"/>
          <w:color w:val="006DB8"/>
          <w:sz w:val="32"/>
          <w:szCs w:val="32"/>
        </w:rPr>
        <w:t>Sawdust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7B1254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Parameters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Power: </w:t>
      </w:r>
      <w:r w:rsidR="00425536">
        <w:rPr>
          <w:rFonts w:ascii="Trebuchet MS" w:hAnsi="Trebuchet MS"/>
        </w:rPr>
        <w:t>100</w:t>
      </w:r>
      <w:r w:rsidR="004A5E13">
        <w:rPr>
          <w:rFonts w:ascii="Trebuchet MS" w:hAnsi="Trebuchet MS"/>
        </w:rPr>
        <w:t>%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Time: </w:t>
      </w:r>
      <w:r w:rsidR="00425536">
        <w:rPr>
          <w:rFonts w:ascii="Trebuchet MS" w:hAnsi="Trebuchet MS"/>
        </w:rPr>
        <w:t>5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 w:rsidR="00425536">
        <w:rPr>
          <w:rFonts w:ascii="Trebuchet MS" w:hAnsi="Trebuchet MS"/>
        </w:rPr>
        <w:t>100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Pr="002E4031" w:rsidRDefault="00B86795" w:rsidP="007E0507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Sample Weight:</w:t>
      </w:r>
      <w:r w:rsidR="00F66BAA">
        <w:rPr>
          <w:rFonts w:ascii="Trebuchet MS" w:hAnsi="Trebuchet MS"/>
        </w:rPr>
        <w:t xml:space="preserve"> </w:t>
      </w:r>
      <w:r w:rsidR="00425536">
        <w:rPr>
          <w:rFonts w:ascii="Trebuchet MS" w:hAnsi="Trebuchet MS"/>
        </w:rPr>
        <w:t>˜</w:t>
      </w:r>
      <w:r>
        <w:rPr>
          <w:rFonts w:ascii="Trebuchet MS" w:hAnsi="Trebuchet MS"/>
        </w:rPr>
        <w:t xml:space="preserve"> </w:t>
      </w:r>
      <w:r w:rsidR="00425536">
        <w:rPr>
          <w:rFonts w:ascii="Trebuchet MS" w:hAnsi="Trebuchet MS"/>
        </w:rPr>
        <w:t>60 grams</w:t>
      </w:r>
    </w:p>
    <w:p w:rsidR="00520FB1" w:rsidRDefault="00520FB1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B86795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 with Workstation</w:t>
      </w:r>
    </w:p>
    <w:p w:rsidR="00520FB1" w:rsidRPr="004A5E13" w:rsidRDefault="00520FB1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Bulk Drying Turntable Assembly</w:t>
      </w:r>
    </w:p>
    <w:p w:rsidR="00B86795" w:rsidRPr="00520FB1" w:rsidRDefault="00520FB1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520FB1">
        <w:rPr>
          <w:rFonts w:ascii="Trebuchet MS" w:hAnsi="Trebuchet MS"/>
        </w:rPr>
        <w:t>Glass Fiber Liner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F66BAA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None required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1.  Press the “balance”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2.  Ensure that the external balance is clear. Press the NEXT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3.  Wait for the instrument to tare the balance.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4.  Using the arrow keys, highlight the first letter or number of the sample identification.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Press the SELECT key.  Continue highlighting the letters/numbers (23 maximum) of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the</w:t>
      </w:r>
      <w:proofErr w:type="gramEnd"/>
      <w:r w:rsidRPr="00A8602B">
        <w:rPr>
          <w:rFonts w:ascii="Trebuchet MS" w:hAnsi="Trebuchet MS"/>
        </w:rPr>
        <w:t xml:space="preserve"> ID and pressing the SELECT key until the proper identification is displayed on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the</w:t>
      </w:r>
      <w:proofErr w:type="gramEnd"/>
      <w:r w:rsidRPr="00A8602B">
        <w:rPr>
          <w:rFonts w:ascii="Trebuchet MS" w:hAnsi="Trebuchet MS"/>
        </w:rPr>
        <w:t xml:space="preserve"> screen.  </w:t>
      </w:r>
      <w:r w:rsidRPr="00A8602B">
        <w:rPr>
          <w:rFonts w:ascii="Trebuchet MS" w:hAnsi="Trebuchet MS"/>
          <w:bCs/>
        </w:rPr>
        <w:t xml:space="preserve">Note: </w:t>
      </w:r>
      <w:r w:rsidRPr="00A8602B">
        <w:rPr>
          <w:rFonts w:ascii="Trebuchet MS" w:hAnsi="Trebuchet MS"/>
        </w:rPr>
        <w:t>When entering numbers, the numeric keys can be used.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5.  Press the NEXT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6.  Place the empty sample holder (lined bulk drying basket) on the balance pan. Press 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the</w:t>
      </w:r>
      <w:proofErr w:type="gramEnd"/>
      <w:r w:rsidRPr="00A8602B">
        <w:rPr>
          <w:rFonts w:ascii="Trebuchet MS" w:hAnsi="Trebuchet MS"/>
        </w:rPr>
        <w:t xml:space="preserve"> NEXT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7.  Place the sample in the sample holder. Press the NEXT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8.  Wait for the balance to weigh the sample.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9.  Press the SELECT key and fit the bulk drying basket onto the RF stub.  Close door.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10.  Press the START key to begin the countdown of the programmed dwell time. The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instrument</w:t>
      </w:r>
      <w:proofErr w:type="gramEnd"/>
      <w:r w:rsidRPr="00A8602B">
        <w:rPr>
          <w:rFonts w:ascii="Trebuchet MS" w:hAnsi="Trebuchet MS"/>
        </w:rPr>
        <w:t xml:space="preserve"> will maintain the programmed temperature during the dwell time.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11.  When the dwell time is complete, an audible beep will be heard, signaling the end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of</w:t>
      </w:r>
      <w:proofErr w:type="gramEnd"/>
      <w:r w:rsidRPr="00A8602B">
        <w:rPr>
          <w:rFonts w:ascii="Trebuchet MS" w:hAnsi="Trebuchet MS"/>
        </w:rPr>
        <w:t xml:space="preserve"> the programmed time.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12.  Wait for the instrument to measure the weight of the sample holder.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13.  Press the “balance”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14.  </w:t>
      </w:r>
      <w:proofErr w:type="gramStart"/>
      <w:r w:rsidRPr="00A8602B">
        <w:rPr>
          <w:rFonts w:ascii="Trebuchet MS" w:hAnsi="Trebuchet MS"/>
        </w:rPr>
        <w:t>Using</w:t>
      </w:r>
      <w:proofErr w:type="gramEnd"/>
      <w:r w:rsidRPr="00A8602B">
        <w:rPr>
          <w:rFonts w:ascii="Trebuchet MS" w:hAnsi="Trebuchet MS"/>
        </w:rPr>
        <w:t xml:space="preserve"> the arrow keys, highlight </w:t>
      </w:r>
      <w:r w:rsidRPr="00A8602B">
        <w:rPr>
          <w:rFonts w:ascii="Trebuchet MS" w:hAnsi="Trebuchet MS"/>
          <w:bCs/>
        </w:rPr>
        <w:t>Final Weight</w:t>
      </w:r>
      <w:r w:rsidRPr="00A8602B">
        <w:rPr>
          <w:rFonts w:ascii="Trebuchet MS" w:hAnsi="Trebuchet MS"/>
        </w:rPr>
        <w:t>. Press the SELECT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15.  </w:t>
      </w:r>
      <w:proofErr w:type="gramStart"/>
      <w:r w:rsidRPr="00A8602B">
        <w:rPr>
          <w:rFonts w:ascii="Trebuchet MS" w:hAnsi="Trebuchet MS"/>
        </w:rPr>
        <w:t>Using</w:t>
      </w:r>
      <w:proofErr w:type="gramEnd"/>
      <w:r w:rsidRPr="00A8602B">
        <w:rPr>
          <w:rFonts w:ascii="Trebuchet MS" w:hAnsi="Trebuchet MS"/>
        </w:rPr>
        <w:t xml:space="preserve"> the arrow keys, highlight the desired sample identification. Press the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SELECT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16.  Ensure that the external balance is clear. Press the NEXT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  <w:bCs/>
        </w:rPr>
        <w:t>17</w:t>
      </w:r>
      <w:r w:rsidRPr="00A8602B">
        <w:rPr>
          <w:rFonts w:ascii="Trebuchet MS" w:hAnsi="Trebuchet MS"/>
        </w:rPr>
        <w:t>.  Wait for the instrument to tare the balance.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18.  Place the sample holder with the dried sample on the external balance pan.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19.  Press the NEXT key.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20.  Wait for the instrument to determine the final weight and calculate the data results.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21.  Press the PRINT key to print the data results or the “computer” key to send the data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to</w:t>
      </w:r>
      <w:proofErr w:type="gramEnd"/>
      <w:r w:rsidRPr="00A8602B">
        <w:rPr>
          <w:rFonts w:ascii="Trebuchet MS" w:hAnsi="Trebuchet MS"/>
        </w:rPr>
        <w:t xml:space="preserve"> a PC.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22.  To process additional samples using the same method, repeat the applicable above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 xml:space="preserve">       </w:t>
      </w:r>
      <w:proofErr w:type="gramStart"/>
      <w:r w:rsidRPr="00A8602B">
        <w:rPr>
          <w:rFonts w:ascii="Trebuchet MS" w:hAnsi="Trebuchet MS"/>
        </w:rPr>
        <w:t>steps</w:t>
      </w:r>
      <w:proofErr w:type="gramEnd"/>
      <w:r w:rsidRPr="00A8602B">
        <w:rPr>
          <w:rFonts w:ascii="Trebuchet MS" w:hAnsi="Trebuchet MS"/>
        </w:rPr>
        <w:t>.</w:t>
      </w:r>
    </w:p>
    <w:p w:rsidR="00A8602B" w:rsidRPr="00A8602B" w:rsidRDefault="00A8602B" w:rsidP="00A8602B">
      <w:pPr>
        <w:tabs>
          <w:tab w:val="left" w:pos="4616"/>
        </w:tabs>
        <w:ind w:left="1530"/>
        <w:rPr>
          <w:rFonts w:ascii="Trebuchet MS" w:hAnsi="Trebuchet MS"/>
        </w:rPr>
      </w:pPr>
      <w:r w:rsidRPr="00A8602B">
        <w:rPr>
          <w:rFonts w:ascii="Trebuchet MS" w:hAnsi="Trebuchet MS"/>
        </w:rPr>
        <w:t>23.  To end the method and return to the CEM Method Menu, press the HOME key twice.</w:t>
      </w:r>
      <w:bookmarkStart w:id="0" w:name="_GoBack"/>
      <w:bookmarkEnd w:id="0"/>
    </w:p>
    <w:sectPr w:rsidR="00A8602B" w:rsidRPr="00A8602B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5" w:rsidRDefault="00B86795" w:rsidP="00FC6C7E">
      <w:pPr>
        <w:spacing w:line="240" w:lineRule="auto"/>
      </w:pPr>
      <w:r>
        <w:separator/>
      </w:r>
    </w:p>
  </w:endnote>
  <w:endnote w:type="continuationSeparator" w:id="0">
    <w:p w:rsidR="00B86795" w:rsidRDefault="00B86795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5" w:rsidRDefault="00B86795" w:rsidP="00FC6C7E">
      <w:pPr>
        <w:spacing w:line="240" w:lineRule="auto"/>
      </w:pPr>
      <w:r>
        <w:separator/>
      </w:r>
    </w:p>
  </w:footnote>
  <w:footnote w:type="continuationSeparator" w:id="0">
    <w:p w:rsidR="00B86795" w:rsidRDefault="00B86795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5"/>
    <w:rsid w:val="0000517D"/>
    <w:rsid w:val="00017136"/>
    <w:rsid w:val="00054AF0"/>
    <w:rsid w:val="00080EFD"/>
    <w:rsid w:val="00092DCC"/>
    <w:rsid w:val="000A6A85"/>
    <w:rsid w:val="000B6A64"/>
    <w:rsid w:val="001E164B"/>
    <w:rsid w:val="002B275E"/>
    <w:rsid w:val="002B40AF"/>
    <w:rsid w:val="002D5B28"/>
    <w:rsid w:val="002E4031"/>
    <w:rsid w:val="003418D6"/>
    <w:rsid w:val="003C4690"/>
    <w:rsid w:val="00425536"/>
    <w:rsid w:val="00452240"/>
    <w:rsid w:val="004A5E13"/>
    <w:rsid w:val="004C1C21"/>
    <w:rsid w:val="0050593E"/>
    <w:rsid w:val="00520FB1"/>
    <w:rsid w:val="00526F13"/>
    <w:rsid w:val="00556A3B"/>
    <w:rsid w:val="0057302A"/>
    <w:rsid w:val="005A7B04"/>
    <w:rsid w:val="00716D21"/>
    <w:rsid w:val="007465B4"/>
    <w:rsid w:val="00763F57"/>
    <w:rsid w:val="007B1254"/>
    <w:rsid w:val="007E0507"/>
    <w:rsid w:val="00871164"/>
    <w:rsid w:val="008C50AC"/>
    <w:rsid w:val="009604E1"/>
    <w:rsid w:val="00A102CB"/>
    <w:rsid w:val="00A3746B"/>
    <w:rsid w:val="00A8602B"/>
    <w:rsid w:val="00A86B51"/>
    <w:rsid w:val="00AF245C"/>
    <w:rsid w:val="00B86795"/>
    <w:rsid w:val="00BF2FE0"/>
    <w:rsid w:val="00D5426D"/>
    <w:rsid w:val="00DA5646"/>
    <w:rsid w:val="00DF1126"/>
    <w:rsid w:val="00DF7564"/>
    <w:rsid w:val="00E311F1"/>
    <w:rsid w:val="00E31C71"/>
    <w:rsid w:val="00E51FAA"/>
    <w:rsid w:val="00EE4539"/>
    <w:rsid w:val="00F2120C"/>
    <w:rsid w:val="00F66BAA"/>
    <w:rsid w:val="00FB740E"/>
    <w:rsid w:val="00FC6C7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4546-3BFD-4556-983E-CC25714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5</cp:revision>
  <cp:lastPrinted>2013-02-19T16:30:00Z</cp:lastPrinted>
  <dcterms:created xsi:type="dcterms:W3CDTF">2014-08-27T14:35:00Z</dcterms:created>
  <dcterms:modified xsi:type="dcterms:W3CDTF">2014-08-27T14:37:00Z</dcterms:modified>
</cp:coreProperties>
</file>